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3D3FD" w14:textId="5DEA2E4D" w:rsidR="00536A69" w:rsidRPr="00536A69" w:rsidRDefault="00536A69" w:rsidP="00C51924">
      <w:pPr>
        <w:pStyle w:val="Heading1"/>
        <w:rPr>
          <w:rFonts w:ascii="Times New Roman" w:hAnsi="Times New Roman" w:cs="Times New Roman"/>
          <w:sz w:val="24"/>
          <w:szCs w:val="24"/>
        </w:rPr>
      </w:pPr>
      <w:r w:rsidRPr="00536A69">
        <w:t>Executive Director Transition Planning Worksheet</w:t>
      </w:r>
    </w:p>
    <w:p w14:paraId="581E2818" w14:textId="4D269B5C" w:rsidR="00536A69" w:rsidRPr="00536A69" w:rsidRDefault="00536A69" w:rsidP="00536A69">
      <w:pPr>
        <w:spacing w:after="240"/>
      </w:pPr>
      <w:r w:rsidRPr="00536A69">
        <w:t>This worksheet can help an Executive Director or Senior Leader organize the considerations, decisions, and handoff tasks involved in a planned transition. The information gathered will help to build the transition plan. The Worksheet is designed to support continuity, reduce risk, and help the outgoing executive, board, and staff clarify responsibilities, timing, communications, and knowledge transfer.</w:t>
      </w:r>
    </w:p>
    <w:p w14:paraId="17F4FFBB" w14:textId="57AA5227" w:rsidR="00536A69" w:rsidRPr="00536A69" w:rsidRDefault="00536A69" w:rsidP="00536A69">
      <w:pPr>
        <w:pStyle w:val="Heading2"/>
        <w:rPr>
          <w:rFonts w:ascii="Times New Roman" w:hAnsi="Times New Roman" w:cs="Times New Roman"/>
          <w:sz w:val="24"/>
          <w:szCs w:val="24"/>
        </w:rPr>
      </w:pPr>
      <w:r w:rsidRPr="00536A69">
        <w:t>1. Transition Overview</w:t>
      </w:r>
    </w:p>
    <w:p w14:paraId="2D0368B3" w14:textId="3C1E7723" w:rsidR="00536A69" w:rsidRPr="00536A69" w:rsidRDefault="00536A69" w:rsidP="00FC255E">
      <w:pPr>
        <w:pStyle w:val="ListParagraph"/>
        <w:numPr>
          <w:ilvl w:val="0"/>
          <w:numId w:val="60"/>
        </w:numPr>
        <w:spacing w:before="0" w:line="276" w:lineRule="auto"/>
        <w:rPr>
          <w:rFonts w:ascii="Times New Roman" w:hAnsi="Times New Roman" w:cs="Times New Roman"/>
          <w:b/>
          <w:bCs/>
          <w:sz w:val="22"/>
          <w:szCs w:val="22"/>
        </w:rPr>
      </w:pPr>
      <w:r w:rsidRPr="00536A69">
        <w:rPr>
          <w:b/>
          <w:bCs/>
          <w:sz w:val="22"/>
          <w:szCs w:val="22"/>
        </w:rPr>
        <w:t>Planned announcement date:</w:t>
      </w:r>
      <w:r w:rsidRPr="00536A69">
        <w:rPr>
          <w:rFonts w:ascii="Times New Roman" w:hAnsi="Times New Roman" w:cs="Times New Roman"/>
          <w:b/>
          <w:bCs/>
          <w:sz w:val="22"/>
          <w:szCs w:val="22"/>
        </w:rPr>
        <w:t xml:space="preserve"> </w:t>
      </w:r>
    </w:p>
    <w:p w14:paraId="76D4649B" w14:textId="77CD52CD" w:rsidR="00536A69" w:rsidRPr="00536A69" w:rsidRDefault="00536A69" w:rsidP="00FC255E">
      <w:pPr>
        <w:pStyle w:val="ListParagraph"/>
        <w:numPr>
          <w:ilvl w:val="0"/>
          <w:numId w:val="60"/>
        </w:numPr>
        <w:spacing w:before="0" w:line="276" w:lineRule="auto"/>
        <w:rPr>
          <w:rFonts w:ascii="Times New Roman" w:hAnsi="Times New Roman" w:cs="Times New Roman"/>
          <w:b/>
          <w:bCs/>
          <w:sz w:val="22"/>
          <w:szCs w:val="22"/>
        </w:rPr>
      </w:pPr>
      <w:r w:rsidRPr="00536A69">
        <w:rPr>
          <w:b/>
          <w:bCs/>
          <w:sz w:val="22"/>
          <w:szCs w:val="22"/>
        </w:rPr>
        <w:t>Last day in role:</w:t>
      </w:r>
      <w:r w:rsidRPr="00536A69">
        <w:rPr>
          <w:rFonts w:ascii="Times New Roman" w:hAnsi="Times New Roman" w:cs="Times New Roman"/>
          <w:b/>
          <w:bCs/>
          <w:sz w:val="22"/>
          <w:szCs w:val="22"/>
        </w:rPr>
        <w:t xml:space="preserve"> </w:t>
      </w:r>
    </w:p>
    <w:p w14:paraId="4D247662" w14:textId="1AEE818E" w:rsidR="00536A69" w:rsidRPr="00536A69" w:rsidRDefault="00536A69" w:rsidP="00FC255E">
      <w:pPr>
        <w:pStyle w:val="ListParagraph"/>
        <w:numPr>
          <w:ilvl w:val="0"/>
          <w:numId w:val="60"/>
        </w:numPr>
        <w:spacing w:before="0" w:line="276" w:lineRule="auto"/>
        <w:rPr>
          <w:rFonts w:ascii="Times New Roman" w:hAnsi="Times New Roman" w:cs="Times New Roman"/>
          <w:b/>
          <w:bCs/>
          <w:sz w:val="22"/>
          <w:szCs w:val="22"/>
        </w:rPr>
      </w:pPr>
      <w:r w:rsidRPr="00536A69">
        <w:rPr>
          <w:b/>
          <w:bCs/>
          <w:sz w:val="22"/>
          <w:szCs w:val="22"/>
        </w:rPr>
        <w:t>Desired overlap period (if applicable):</w:t>
      </w:r>
      <w:r w:rsidRPr="00536A69">
        <w:rPr>
          <w:rFonts w:ascii="Times New Roman" w:hAnsi="Times New Roman" w:cs="Times New Roman"/>
          <w:b/>
          <w:bCs/>
          <w:sz w:val="22"/>
          <w:szCs w:val="22"/>
        </w:rPr>
        <w:t xml:space="preserve"> </w:t>
      </w:r>
    </w:p>
    <w:p w14:paraId="0ADE72FC" w14:textId="4AECDA76" w:rsidR="00536A69" w:rsidRPr="00536A69" w:rsidRDefault="00536A69" w:rsidP="00FC255E">
      <w:pPr>
        <w:pStyle w:val="ListParagraph"/>
        <w:numPr>
          <w:ilvl w:val="0"/>
          <w:numId w:val="60"/>
        </w:numPr>
        <w:spacing w:before="0" w:line="276" w:lineRule="auto"/>
        <w:rPr>
          <w:rFonts w:ascii="Times New Roman" w:hAnsi="Times New Roman" w:cs="Times New Roman"/>
          <w:b/>
          <w:bCs/>
          <w:sz w:val="22"/>
          <w:szCs w:val="22"/>
        </w:rPr>
      </w:pPr>
      <w:r w:rsidRPr="00536A69">
        <w:rPr>
          <w:b/>
          <w:bCs/>
          <w:sz w:val="22"/>
          <w:szCs w:val="22"/>
        </w:rPr>
        <w:t>Board chair / lead contact:</w:t>
      </w:r>
      <w:r w:rsidRPr="00536A69">
        <w:rPr>
          <w:rFonts w:ascii="Times New Roman" w:hAnsi="Times New Roman" w:cs="Times New Roman"/>
          <w:b/>
          <w:bCs/>
          <w:sz w:val="22"/>
          <w:szCs w:val="22"/>
        </w:rPr>
        <w:t xml:space="preserve"> </w:t>
      </w:r>
    </w:p>
    <w:p w14:paraId="6916E069" w14:textId="77777777" w:rsidR="00536A69" w:rsidRDefault="00536A69" w:rsidP="00536A69">
      <w:pPr>
        <w:spacing w:line="276" w:lineRule="auto"/>
        <w:rPr>
          <w:b/>
          <w:bCs/>
        </w:rPr>
      </w:pPr>
    </w:p>
    <w:p w14:paraId="12EDD7CF" w14:textId="6AB97DAA" w:rsidR="00536A69" w:rsidRPr="00536A69" w:rsidRDefault="00536A69" w:rsidP="00536A69">
      <w:pPr>
        <w:spacing w:line="276" w:lineRule="auto"/>
        <w:rPr>
          <w:rFonts w:ascii="Times New Roman" w:hAnsi="Times New Roman" w:cs="Times New Roman"/>
          <w:b/>
          <w:bCs/>
        </w:rPr>
      </w:pPr>
      <w:r w:rsidRPr="00536A69">
        <w:rPr>
          <w:b/>
          <w:bCs/>
        </w:rPr>
        <w:t>Primary goals for the transition</w:t>
      </w:r>
    </w:p>
    <w:p w14:paraId="497CE4C2" w14:textId="6245FB21" w:rsidR="00536A69" w:rsidRPr="00536A69" w:rsidRDefault="00536A69" w:rsidP="00FC255E">
      <w:pPr>
        <w:pStyle w:val="ListParagraph"/>
        <w:numPr>
          <w:ilvl w:val="0"/>
          <w:numId w:val="61"/>
        </w:numPr>
      </w:pPr>
    </w:p>
    <w:p w14:paraId="5760C808" w14:textId="40A5FD0B" w:rsidR="00536A69" w:rsidRPr="00536A69" w:rsidRDefault="00536A69" w:rsidP="00536A69">
      <w:pPr>
        <w:rPr>
          <w:rFonts w:ascii="Times New Roman" w:hAnsi="Times New Roman" w:cs="Times New Roman"/>
        </w:rPr>
      </w:pPr>
    </w:p>
    <w:p w14:paraId="36E6C7C7" w14:textId="1F1FE379" w:rsidR="00536A69" w:rsidRPr="00536A69" w:rsidRDefault="00536A69" w:rsidP="00536A69">
      <w:pPr>
        <w:rPr>
          <w:rFonts w:ascii="Times New Roman" w:hAnsi="Times New Roman" w:cs="Times New Roman"/>
          <w:b/>
          <w:bCs/>
        </w:rPr>
      </w:pPr>
      <w:r w:rsidRPr="00536A69">
        <w:rPr>
          <w:b/>
          <w:bCs/>
        </w:rPr>
        <w:t>Interim leadership plan</w:t>
      </w:r>
    </w:p>
    <w:p w14:paraId="4E8AF436" w14:textId="78D4DC94" w:rsidR="00536A69" w:rsidRPr="00536A69" w:rsidRDefault="00536A69" w:rsidP="00FC255E">
      <w:pPr>
        <w:pStyle w:val="ListParagraph"/>
        <w:numPr>
          <w:ilvl w:val="0"/>
          <w:numId w:val="3"/>
        </w:numPr>
      </w:pPr>
    </w:p>
    <w:p w14:paraId="43C78A11" w14:textId="62A897CF" w:rsidR="00536A69" w:rsidRPr="00536A69" w:rsidRDefault="00536A69" w:rsidP="00536A69">
      <w:pPr>
        <w:rPr>
          <w:rFonts w:ascii="Times New Roman" w:hAnsi="Times New Roman" w:cs="Times New Roman"/>
        </w:rPr>
      </w:pPr>
    </w:p>
    <w:p w14:paraId="59088ED5" w14:textId="25665A72" w:rsidR="00536A69" w:rsidRPr="00536A69" w:rsidRDefault="00536A69" w:rsidP="00536A69">
      <w:pPr>
        <w:rPr>
          <w:rFonts w:ascii="Times New Roman" w:hAnsi="Times New Roman" w:cs="Times New Roman"/>
          <w:b/>
          <w:bCs/>
        </w:rPr>
      </w:pPr>
      <w:r w:rsidRPr="00536A69">
        <w:rPr>
          <w:b/>
          <w:bCs/>
        </w:rPr>
        <w:t>Key messages (for communications purposes)</w:t>
      </w:r>
    </w:p>
    <w:p w14:paraId="4BF5F010" w14:textId="5676B065" w:rsidR="00536A69" w:rsidRPr="00162FA1" w:rsidRDefault="00536A69" w:rsidP="00FC255E">
      <w:pPr>
        <w:pStyle w:val="ListParagraph"/>
        <w:numPr>
          <w:ilvl w:val="0"/>
          <w:numId w:val="4"/>
        </w:numPr>
        <w:spacing w:after="240"/>
      </w:pPr>
    </w:p>
    <w:p w14:paraId="35078622" w14:textId="426131CB" w:rsidR="00536A69" w:rsidRPr="00536A69" w:rsidRDefault="00536A69" w:rsidP="00536A69">
      <w:pPr>
        <w:pStyle w:val="Heading2"/>
        <w:rPr>
          <w:rFonts w:ascii="Times New Roman" w:hAnsi="Times New Roman" w:cs="Times New Roman"/>
          <w:sz w:val="24"/>
          <w:szCs w:val="24"/>
        </w:rPr>
      </w:pPr>
      <w:r w:rsidRPr="00536A69">
        <w:t>2. Considerations and Tasks</w:t>
      </w:r>
    </w:p>
    <w:p w14:paraId="7CB1848A" w14:textId="4EE78F9D" w:rsidR="00536A69" w:rsidRPr="00536A69" w:rsidRDefault="00536A69" w:rsidP="00162FA1">
      <w:pPr>
        <w:pStyle w:val="Heading3"/>
        <w:spacing w:before="0"/>
        <w:rPr>
          <w:rFonts w:ascii="Times New Roman" w:hAnsi="Times New Roman" w:cs="Times New Roman"/>
          <w:sz w:val="24"/>
          <w:szCs w:val="24"/>
        </w:rPr>
      </w:pPr>
      <w:r w:rsidRPr="00536A69">
        <w:t>A. Before announcing the transition</w:t>
      </w:r>
    </w:p>
    <w:p w14:paraId="41369932" w14:textId="498544D3" w:rsidR="00536A69" w:rsidRPr="00C51924" w:rsidRDefault="00536A69" w:rsidP="00FC255E">
      <w:pPr>
        <w:pStyle w:val="ListParagraph"/>
        <w:numPr>
          <w:ilvl w:val="0"/>
          <w:numId w:val="5"/>
        </w:numPr>
        <w:rPr>
          <w:sz w:val="22"/>
          <w:szCs w:val="22"/>
        </w:rPr>
      </w:pPr>
      <w:r w:rsidRPr="00C51924">
        <w:rPr>
          <w:sz w:val="22"/>
          <w:szCs w:val="22"/>
        </w:rPr>
        <w:t>Clarify the reason for departure and the preferred transition timeline.</w:t>
      </w:r>
    </w:p>
    <w:p w14:paraId="669FDEC4" w14:textId="6B2A1C1C" w:rsidR="00536A69" w:rsidRPr="00C51924" w:rsidRDefault="00536A69" w:rsidP="00FC255E">
      <w:pPr>
        <w:pStyle w:val="ListParagraph"/>
        <w:numPr>
          <w:ilvl w:val="0"/>
          <w:numId w:val="6"/>
        </w:numPr>
        <w:rPr>
          <w:sz w:val="22"/>
          <w:szCs w:val="22"/>
        </w:rPr>
      </w:pPr>
      <w:r w:rsidRPr="00C51924">
        <w:rPr>
          <w:sz w:val="22"/>
          <w:szCs w:val="22"/>
        </w:rPr>
        <w:t>Review employment agreement, notice requirements, and any board policies.</w:t>
      </w:r>
    </w:p>
    <w:p w14:paraId="1E31E99C" w14:textId="01BA826C" w:rsidR="00536A69" w:rsidRPr="00C51924" w:rsidRDefault="00536A69" w:rsidP="00FC255E">
      <w:pPr>
        <w:pStyle w:val="ListParagraph"/>
        <w:numPr>
          <w:ilvl w:val="0"/>
          <w:numId w:val="7"/>
        </w:numPr>
        <w:rPr>
          <w:sz w:val="22"/>
          <w:szCs w:val="22"/>
        </w:rPr>
      </w:pPr>
      <w:r w:rsidRPr="00C51924">
        <w:rPr>
          <w:sz w:val="22"/>
          <w:szCs w:val="22"/>
        </w:rPr>
        <w:t>Consider personal readiness, boundaries, and desired involvement after departure.</w:t>
      </w:r>
    </w:p>
    <w:p w14:paraId="7BDBC86E" w14:textId="345A27ED" w:rsidR="00536A69" w:rsidRPr="00C51924" w:rsidRDefault="00536A69" w:rsidP="00FC255E">
      <w:pPr>
        <w:pStyle w:val="ListParagraph"/>
        <w:numPr>
          <w:ilvl w:val="0"/>
          <w:numId w:val="8"/>
        </w:numPr>
        <w:rPr>
          <w:sz w:val="22"/>
          <w:szCs w:val="22"/>
        </w:rPr>
      </w:pPr>
      <w:r w:rsidRPr="00C51924">
        <w:rPr>
          <w:sz w:val="22"/>
          <w:szCs w:val="22"/>
        </w:rPr>
        <w:t>Identify critical organizational risks if the role becomes vacant.</w:t>
      </w:r>
    </w:p>
    <w:p w14:paraId="39A51E18" w14:textId="3C556D98" w:rsidR="00536A69" w:rsidRPr="00C51924" w:rsidRDefault="00536A69" w:rsidP="00FC255E">
      <w:pPr>
        <w:pStyle w:val="ListParagraph"/>
        <w:numPr>
          <w:ilvl w:val="0"/>
          <w:numId w:val="9"/>
        </w:numPr>
        <w:rPr>
          <w:sz w:val="22"/>
          <w:szCs w:val="22"/>
        </w:rPr>
      </w:pPr>
      <w:r w:rsidRPr="00C51924">
        <w:rPr>
          <w:sz w:val="22"/>
          <w:szCs w:val="22"/>
        </w:rPr>
        <w:t>Prepare a recommendation for interim leadership coverage, if needed.</w:t>
      </w:r>
    </w:p>
    <w:p w14:paraId="0E805B69" w14:textId="2CD9D88D" w:rsidR="00536A69" w:rsidRPr="00C51924" w:rsidRDefault="00536A69" w:rsidP="00FC255E">
      <w:pPr>
        <w:pStyle w:val="ListParagraph"/>
        <w:numPr>
          <w:ilvl w:val="0"/>
          <w:numId w:val="10"/>
        </w:numPr>
        <w:rPr>
          <w:sz w:val="22"/>
          <w:szCs w:val="22"/>
        </w:rPr>
      </w:pPr>
      <w:r w:rsidRPr="00C51924">
        <w:rPr>
          <w:sz w:val="22"/>
          <w:szCs w:val="22"/>
        </w:rPr>
        <w:t>Identify sensitive issues, pending decisions, or unresolved personnel matters.</w:t>
      </w:r>
    </w:p>
    <w:p w14:paraId="6D3F72B4" w14:textId="52EEC3C9" w:rsidR="00536A69" w:rsidRPr="00C51924" w:rsidRDefault="00536A69" w:rsidP="00FC255E">
      <w:pPr>
        <w:pStyle w:val="ListParagraph"/>
        <w:numPr>
          <w:ilvl w:val="0"/>
          <w:numId w:val="11"/>
        </w:numPr>
        <w:rPr>
          <w:sz w:val="22"/>
          <w:szCs w:val="22"/>
        </w:rPr>
      </w:pPr>
      <w:r w:rsidRPr="00C51924">
        <w:rPr>
          <w:sz w:val="22"/>
          <w:szCs w:val="22"/>
        </w:rPr>
        <w:t>List must-protect relationships, commitments, and deadlines over the next 3 to 12 months.</w:t>
      </w:r>
    </w:p>
    <w:p w14:paraId="36205FFF" w14:textId="7DB990A3" w:rsidR="00536A69" w:rsidRPr="00C51924" w:rsidRDefault="00536A69" w:rsidP="00FC255E">
      <w:pPr>
        <w:pStyle w:val="ListParagraph"/>
        <w:numPr>
          <w:ilvl w:val="0"/>
          <w:numId w:val="12"/>
        </w:numPr>
        <w:rPr>
          <w:sz w:val="22"/>
          <w:szCs w:val="22"/>
        </w:rPr>
      </w:pPr>
      <w:r w:rsidRPr="00C51924">
        <w:rPr>
          <w:sz w:val="22"/>
          <w:szCs w:val="22"/>
        </w:rPr>
        <w:t>Coordinate with the board chair on timing, confidentiality, and process.</w:t>
      </w:r>
    </w:p>
    <w:p w14:paraId="130F962D" w14:textId="500F804B" w:rsidR="00536A69" w:rsidRPr="00536A69" w:rsidRDefault="00536A69" w:rsidP="00536A69">
      <w:pPr>
        <w:rPr>
          <w:rFonts w:ascii="Times New Roman" w:hAnsi="Times New Roman" w:cs="Times New Roman"/>
          <w:sz w:val="24"/>
          <w:szCs w:val="24"/>
        </w:rPr>
      </w:pPr>
    </w:p>
    <w:p w14:paraId="5800FC56" w14:textId="72CA258D" w:rsidR="00536A69" w:rsidRPr="00536A69" w:rsidRDefault="00536A69" w:rsidP="00536A69">
      <w:pPr>
        <w:pStyle w:val="Heading3"/>
        <w:rPr>
          <w:rFonts w:ascii="Times New Roman" w:hAnsi="Times New Roman" w:cs="Times New Roman"/>
          <w:sz w:val="24"/>
          <w:szCs w:val="24"/>
        </w:rPr>
      </w:pPr>
      <w:r w:rsidRPr="00536A69">
        <w:lastRenderedPageBreak/>
        <w:t>B. Board and governance alignment</w:t>
      </w:r>
    </w:p>
    <w:p w14:paraId="38DD4DBA" w14:textId="7E9344FA" w:rsidR="00536A69" w:rsidRPr="00536A69" w:rsidRDefault="00536A69" w:rsidP="00FC255E">
      <w:pPr>
        <w:pStyle w:val="ListParagraph"/>
        <w:numPr>
          <w:ilvl w:val="0"/>
          <w:numId w:val="13"/>
        </w:numPr>
        <w:rPr>
          <w:sz w:val="22"/>
          <w:szCs w:val="22"/>
        </w:rPr>
      </w:pPr>
      <w:r w:rsidRPr="00536A69">
        <w:rPr>
          <w:sz w:val="22"/>
          <w:szCs w:val="22"/>
        </w:rPr>
        <w:t>Confirm who will lead the transition process and key decisions.</w:t>
      </w:r>
    </w:p>
    <w:p w14:paraId="1CFBB449" w14:textId="12AC7F10" w:rsidR="00536A69" w:rsidRPr="00536A69" w:rsidRDefault="00536A69" w:rsidP="00FC255E">
      <w:pPr>
        <w:pStyle w:val="ListParagraph"/>
        <w:numPr>
          <w:ilvl w:val="0"/>
          <w:numId w:val="14"/>
        </w:numPr>
        <w:rPr>
          <w:sz w:val="22"/>
          <w:szCs w:val="22"/>
        </w:rPr>
      </w:pPr>
      <w:r w:rsidRPr="00536A69">
        <w:rPr>
          <w:sz w:val="22"/>
          <w:szCs w:val="22"/>
        </w:rPr>
        <w:t>Define board, committee, and staff roles during the transition.</w:t>
      </w:r>
    </w:p>
    <w:p w14:paraId="7F401494" w14:textId="137F38A3" w:rsidR="00536A69" w:rsidRPr="00536A69" w:rsidRDefault="00536A69" w:rsidP="00FC255E">
      <w:pPr>
        <w:pStyle w:val="ListParagraph"/>
        <w:numPr>
          <w:ilvl w:val="0"/>
          <w:numId w:val="15"/>
        </w:numPr>
        <w:rPr>
          <w:sz w:val="22"/>
          <w:szCs w:val="22"/>
        </w:rPr>
      </w:pPr>
      <w:r w:rsidRPr="00536A69">
        <w:rPr>
          <w:sz w:val="22"/>
          <w:szCs w:val="22"/>
        </w:rPr>
        <w:t>Clarify approval authority for contracts, hiring, spending, and communications.</w:t>
      </w:r>
    </w:p>
    <w:p w14:paraId="58627D95" w14:textId="487D8C61" w:rsidR="00536A69" w:rsidRPr="00536A69" w:rsidRDefault="00536A69" w:rsidP="00FC255E">
      <w:pPr>
        <w:pStyle w:val="ListParagraph"/>
        <w:numPr>
          <w:ilvl w:val="0"/>
          <w:numId w:val="16"/>
        </w:numPr>
        <w:rPr>
          <w:sz w:val="22"/>
          <w:szCs w:val="22"/>
        </w:rPr>
      </w:pPr>
      <w:r w:rsidRPr="00536A69">
        <w:rPr>
          <w:sz w:val="22"/>
          <w:szCs w:val="22"/>
        </w:rPr>
        <w:t>Review succession, emergency backup, and signing authority arrangements.</w:t>
      </w:r>
    </w:p>
    <w:p w14:paraId="557894B8" w14:textId="190AA58B" w:rsidR="00536A69" w:rsidRPr="00536A69" w:rsidRDefault="00536A69" w:rsidP="00FC255E">
      <w:pPr>
        <w:pStyle w:val="ListParagraph"/>
        <w:numPr>
          <w:ilvl w:val="0"/>
          <w:numId w:val="17"/>
        </w:numPr>
        <w:rPr>
          <w:sz w:val="22"/>
          <w:szCs w:val="22"/>
        </w:rPr>
      </w:pPr>
      <w:r w:rsidRPr="00536A69">
        <w:rPr>
          <w:sz w:val="22"/>
          <w:szCs w:val="22"/>
        </w:rPr>
        <w:t>Ensure key governance documents are current and accessible.</w:t>
      </w:r>
    </w:p>
    <w:p w14:paraId="0DEE3DA6" w14:textId="4A5AD0D7" w:rsidR="00536A69" w:rsidRPr="00536A69" w:rsidRDefault="00536A69" w:rsidP="00FC255E">
      <w:pPr>
        <w:pStyle w:val="ListParagraph"/>
        <w:numPr>
          <w:ilvl w:val="0"/>
          <w:numId w:val="18"/>
        </w:numPr>
        <w:rPr>
          <w:sz w:val="22"/>
          <w:szCs w:val="22"/>
        </w:rPr>
      </w:pPr>
      <w:r w:rsidRPr="00536A69">
        <w:rPr>
          <w:sz w:val="22"/>
          <w:szCs w:val="22"/>
        </w:rPr>
        <w:t>Align on what the organization needs most from its next leader.</w:t>
      </w:r>
    </w:p>
    <w:p w14:paraId="07BFC4E0" w14:textId="3B912590" w:rsidR="00536A69" w:rsidRPr="00536A69" w:rsidRDefault="00536A69" w:rsidP="00FC255E">
      <w:pPr>
        <w:pStyle w:val="ListParagraph"/>
        <w:numPr>
          <w:ilvl w:val="0"/>
          <w:numId w:val="19"/>
        </w:numPr>
        <w:rPr>
          <w:sz w:val="22"/>
          <w:szCs w:val="22"/>
        </w:rPr>
      </w:pPr>
      <w:r w:rsidRPr="00536A69">
        <w:rPr>
          <w:sz w:val="22"/>
          <w:szCs w:val="22"/>
        </w:rPr>
        <w:t>Decide whether the outgoing executive will support recruitment, and in what capacity.</w:t>
      </w:r>
    </w:p>
    <w:p w14:paraId="62F0885C" w14:textId="3A14E6D5" w:rsidR="00536A69" w:rsidRPr="00536A69" w:rsidRDefault="00536A69" w:rsidP="00536A69">
      <w:pPr>
        <w:rPr>
          <w:rFonts w:ascii="Times New Roman" w:hAnsi="Times New Roman" w:cs="Times New Roman"/>
          <w:sz w:val="24"/>
          <w:szCs w:val="24"/>
        </w:rPr>
      </w:pPr>
    </w:p>
    <w:p w14:paraId="40AC1A19" w14:textId="6988A453" w:rsidR="00536A69" w:rsidRPr="00536A69" w:rsidRDefault="00536A69" w:rsidP="00536A69">
      <w:pPr>
        <w:pStyle w:val="Heading3"/>
        <w:rPr>
          <w:rFonts w:ascii="Times New Roman" w:hAnsi="Times New Roman" w:cs="Times New Roman"/>
          <w:sz w:val="24"/>
          <w:szCs w:val="24"/>
        </w:rPr>
      </w:pPr>
      <w:r w:rsidRPr="00536A69">
        <w:t>C. Operations and knowledge transfer</w:t>
      </w:r>
    </w:p>
    <w:p w14:paraId="25720168" w14:textId="53727894" w:rsidR="00536A69" w:rsidRPr="00536A69" w:rsidRDefault="00536A69" w:rsidP="00FC255E">
      <w:pPr>
        <w:pStyle w:val="ListParagraph"/>
        <w:numPr>
          <w:ilvl w:val="0"/>
          <w:numId w:val="20"/>
        </w:numPr>
        <w:rPr>
          <w:sz w:val="22"/>
          <w:szCs w:val="22"/>
        </w:rPr>
      </w:pPr>
      <w:r w:rsidRPr="00536A69">
        <w:rPr>
          <w:sz w:val="22"/>
          <w:szCs w:val="22"/>
        </w:rPr>
        <w:t>Document current priorities, major projects, and status updates.</w:t>
      </w:r>
    </w:p>
    <w:p w14:paraId="21ACC1D5" w14:textId="1E94F472" w:rsidR="00536A69" w:rsidRPr="00536A69" w:rsidRDefault="00536A69" w:rsidP="00FC255E">
      <w:pPr>
        <w:pStyle w:val="ListParagraph"/>
        <w:numPr>
          <w:ilvl w:val="0"/>
          <w:numId w:val="21"/>
        </w:numPr>
        <w:rPr>
          <w:sz w:val="22"/>
          <w:szCs w:val="22"/>
        </w:rPr>
      </w:pPr>
      <w:r w:rsidRPr="00536A69">
        <w:rPr>
          <w:sz w:val="22"/>
          <w:szCs w:val="22"/>
        </w:rPr>
        <w:t>Prepare a list of recurring decisions, annual cycles, and key deadlines.</w:t>
      </w:r>
    </w:p>
    <w:p w14:paraId="7B94D40E" w14:textId="72D2DDD4" w:rsidR="00536A69" w:rsidRPr="00536A69" w:rsidRDefault="00536A69" w:rsidP="00FC255E">
      <w:pPr>
        <w:pStyle w:val="ListParagraph"/>
        <w:numPr>
          <w:ilvl w:val="0"/>
          <w:numId w:val="22"/>
        </w:numPr>
        <w:rPr>
          <w:sz w:val="22"/>
          <w:szCs w:val="22"/>
        </w:rPr>
      </w:pPr>
      <w:r w:rsidRPr="00536A69">
        <w:rPr>
          <w:sz w:val="22"/>
          <w:szCs w:val="22"/>
        </w:rPr>
        <w:t>Organize files, shared drives, calendars, and physical records.</w:t>
      </w:r>
    </w:p>
    <w:p w14:paraId="17980876" w14:textId="06B1ECB7" w:rsidR="00536A69" w:rsidRPr="00536A69" w:rsidRDefault="00536A69" w:rsidP="00FC255E">
      <w:pPr>
        <w:pStyle w:val="ListParagraph"/>
        <w:numPr>
          <w:ilvl w:val="0"/>
          <w:numId w:val="23"/>
        </w:numPr>
        <w:rPr>
          <w:sz w:val="22"/>
          <w:szCs w:val="22"/>
        </w:rPr>
      </w:pPr>
      <w:r w:rsidRPr="00536A69">
        <w:rPr>
          <w:sz w:val="22"/>
          <w:szCs w:val="22"/>
        </w:rPr>
        <w:t>Inventory passwords, systems, access permissions, and ownership changes needed.</w:t>
      </w:r>
    </w:p>
    <w:p w14:paraId="3E895595" w14:textId="5138AF82" w:rsidR="00536A69" w:rsidRPr="00536A69" w:rsidRDefault="00536A69" w:rsidP="00FC255E">
      <w:pPr>
        <w:pStyle w:val="ListParagraph"/>
        <w:numPr>
          <w:ilvl w:val="0"/>
          <w:numId w:val="24"/>
        </w:numPr>
        <w:rPr>
          <w:sz w:val="22"/>
          <w:szCs w:val="22"/>
        </w:rPr>
      </w:pPr>
      <w:r w:rsidRPr="00536A69">
        <w:rPr>
          <w:sz w:val="22"/>
          <w:szCs w:val="22"/>
        </w:rPr>
        <w:t>Summarize budgets, cash flow concerns, grants, audits, and upcoming financial obligations.</w:t>
      </w:r>
    </w:p>
    <w:p w14:paraId="35A5103E" w14:textId="3D6B1CB2" w:rsidR="00536A69" w:rsidRPr="00536A69" w:rsidRDefault="00536A69" w:rsidP="00FC255E">
      <w:pPr>
        <w:pStyle w:val="ListParagraph"/>
        <w:numPr>
          <w:ilvl w:val="0"/>
          <w:numId w:val="25"/>
        </w:numPr>
        <w:rPr>
          <w:sz w:val="22"/>
          <w:szCs w:val="22"/>
        </w:rPr>
      </w:pPr>
      <w:r w:rsidRPr="00536A69">
        <w:rPr>
          <w:sz w:val="22"/>
          <w:szCs w:val="22"/>
        </w:rPr>
        <w:t>Document legal, compliance, insurance, and risk-management matters requiring follow-up.</w:t>
      </w:r>
    </w:p>
    <w:p w14:paraId="186CEF92" w14:textId="01B5FB02" w:rsidR="00536A69" w:rsidRPr="00536A69" w:rsidRDefault="00536A69" w:rsidP="00FC255E">
      <w:pPr>
        <w:pStyle w:val="ListParagraph"/>
        <w:numPr>
          <w:ilvl w:val="0"/>
          <w:numId w:val="26"/>
        </w:numPr>
        <w:rPr>
          <w:sz w:val="22"/>
          <w:szCs w:val="22"/>
        </w:rPr>
      </w:pPr>
      <w:r w:rsidRPr="00536A69">
        <w:rPr>
          <w:sz w:val="22"/>
          <w:szCs w:val="22"/>
        </w:rPr>
        <w:t>List vendor contracts, renewal dates, and key service providers.</w:t>
      </w:r>
    </w:p>
    <w:p w14:paraId="262F6DBC" w14:textId="10CC1E60" w:rsidR="00536A69" w:rsidRPr="00536A69" w:rsidRDefault="00536A69" w:rsidP="00FC255E">
      <w:pPr>
        <w:pStyle w:val="ListParagraph"/>
        <w:numPr>
          <w:ilvl w:val="0"/>
          <w:numId w:val="27"/>
        </w:numPr>
        <w:rPr>
          <w:sz w:val="22"/>
          <w:szCs w:val="22"/>
        </w:rPr>
      </w:pPr>
      <w:r w:rsidRPr="00536A69">
        <w:rPr>
          <w:sz w:val="22"/>
          <w:szCs w:val="22"/>
        </w:rPr>
        <w:t>Outline staff structure, open roles, performance concerns, and capacity risks.</w:t>
      </w:r>
    </w:p>
    <w:p w14:paraId="049199E5" w14:textId="7E7CB22B" w:rsidR="00536A69" w:rsidRPr="00536A69" w:rsidRDefault="00536A69" w:rsidP="00FC255E">
      <w:pPr>
        <w:pStyle w:val="ListParagraph"/>
        <w:numPr>
          <w:ilvl w:val="0"/>
          <w:numId w:val="28"/>
        </w:numPr>
        <w:rPr>
          <w:sz w:val="22"/>
          <w:szCs w:val="22"/>
        </w:rPr>
      </w:pPr>
      <w:r w:rsidRPr="00536A69">
        <w:rPr>
          <w:sz w:val="22"/>
          <w:szCs w:val="22"/>
        </w:rPr>
        <w:t>Identify what only the executive director currently knows and how it will be transferred.</w:t>
      </w:r>
    </w:p>
    <w:p w14:paraId="60C99C70" w14:textId="0DEDFFD8" w:rsidR="00536A69" w:rsidRPr="00536A69" w:rsidRDefault="00536A69" w:rsidP="00536A69">
      <w:pPr>
        <w:rPr>
          <w:rFonts w:ascii="Times New Roman" w:hAnsi="Times New Roman" w:cs="Times New Roman"/>
        </w:rPr>
      </w:pPr>
    </w:p>
    <w:p w14:paraId="31836202" w14:textId="19132137" w:rsidR="00536A69" w:rsidRPr="00536A69" w:rsidRDefault="00536A69" w:rsidP="00536A69">
      <w:pPr>
        <w:pStyle w:val="Heading3"/>
        <w:rPr>
          <w:rFonts w:ascii="Times New Roman" w:hAnsi="Times New Roman" w:cs="Times New Roman"/>
          <w:sz w:val="24"/>
          <w:szCs w:val="24"/>
        </w:rPr>
      </w:pPr>
      <w:r w:rsidRPr="00536A69">
        <w:t xml:space="preserve">D. </w:t>
      </w:r>
      <w:proofErr w:type="spellStart"/>
      <w:r w:rsidRPr="00536A69">
        <w:t>Stkeholder</w:t>
      </w:r>
      <w:proofErr w:type="spellEnd"/>
      <w:r w:rsidRPr="00536A69">
        <w:t xml:space="preserve"> communication and relationship handoff</w:t>
      </w:r>
    </w:p>
    <w:p w14:paraId="1853C118" w14:textId="3CB7FE3B" w:rsidR="00536A69" w:rsidRPr="00536A69" w:rsidRDefault="00536A69" w:rsidP="00FC255E">
      <w:pPr>
        <w:pStyle w:val="ListParagraph"/>
        <w:numPr>
          <w:ilvl w:val="0"/>
          <w:numId w:val="29"/>
        </w:numPr>
        <w:rPr>
          <w:sz w:val="22"/>
          <w:szCs w:val="22"/>
        </w:rPr>
      </w:pPr>
      <w:r w:rsidRPr="00536A69">
        <w:rPr>
          <w:sz w:val="22"/>
          <w:szCs w:val="22"/>
        </w:rPr>
        <w:t>Develop a communications sequence for board, staff, funders, donors, partners, and community stakeholders.</w:t>
      </w:r>
    </w:p>
    <w:p w14:paraId="60236B71" w14:textId="79A103C8" w:rsidR="00536A69" w:rsidRPr="00536A69" w:rsidRDefault="00536A69" w:rsidP="00FC255E">
      <w:pPr>
        <w:pStyle w:val="ListParagraph"/>
        <w:numPr>
          <w:ilvl w:val="0"/>
          <w:numId w:val="30"/>
        </w:numPr>
        <w:rPr>
          <w:sz w:val="22"/>
          <w:szCs w:val="22"/>
        </w:rPr>
      </w:pPr>
      <w:r w:rsidRPr="00536A69">
        <w:rPr>
          <w:sz w:val="22"/>
          <w:szCs w:val="22"/>
        </w:rPr>
        <w:t>Draft clear messages about timing, continuity, and next steps.</w:t>
      </w:r>
    </w:p>
    <w:p w14:paraId="49DDB0F5" w14:textId="311B1481" w:rsidR="00536A69" w:rsidRPr="00536A69" w:rsidRDefault="00536A69" w:rsidP="00FC255E">
      <w:pPr>
        <w:pStyle w:val="ListParagraph"/>
        <w:numPr>
          <w:ilvl w:val="0"/>
          <w:numId w:val="31"/>
        </w:numPr>
        <w:rPr>
          <w:sz w:val="22"/>
          <w:szCs w:val="22"/>
        </w:rPr>
      </w:pPr>
      <w:r w:rsidRPr="00536A69">
        <w:rPr>
          <w:sz w:val="22"/>
          <w:szCs w:val="22"/>
        </w:rPr>
        <w:t>Identify which relationships require personal introductions or joint meetings.</w:t>
      </w:r>
    </w:p>
    <w:p w14:paraId="58DA77DA" w14:textId="76EE74A6" w:rsidR="00536A69" w:rsidRPr="00536A69" w:rsidRDefault="00536A69" w:rsidP="00FC255E">
      <w:pPr>
        <w:pStyle w:val="ListParagraph"/>
        <w:numPr>
          <w:ilvl w:val="0"/>
          <w:numId w:val="32"/>
        </w:numPr>
        <w:rPr>
          <w:sz w:val="22"/>
          <w:szCs w:val="22"/>
        </w:rPr>
      </w:pPr>
      <w:r w:rsidRPr="00536A69">
        <w:rPr>
          <w:sz w:val="22"/>
          <w:szCs w:val="22"/>
        </w:rPr>
        <w:t>Note major funder reporting deadlines, grant restrictions, and stewardship commitments.</w:t>
      </w:r>
    </w:p>
    <w:p w14:paraId="5034BFA9" w14:textId="34FDF1B3" w:rsidR="00536A69" w:rsidRPr="00536A69" w:rsidRDefault="00536A69" w:rsidP="00FC255E">
      <w:pPr>
        <w:pStyle w:val="ListParagraph"/>
        <w:numPr>
          <w:ilvl w:val="0"/>
          <w:numId w:val="33"/>
        </w:numPr>
        <w:rPr>
          <w:sz w:val="22"/>
          <w:szCs w:val="22"/>
        </w:rPr>
      </w:pPr>
      <w:r w:rsidRPr="00536A69">
        <w:rPr>
          <w:sz w:val="22"/>
          <w:szCs w:val="22"/>
        </w:rPr>
        <w:t>Prepare briefing notes for top donors, public officials, partner organizations, and advisors.</w:t>
      </w:r>
    </w:p>
    <w:p w14:paraId="12A98B97" w14:textId="0D2E415D" w:rsidR="00536A69" w:rsidRPr="00536A69" w:rsidRDefault="00536A69" w:rsidP="00FC255E">
      <w:pPr>
        <w:pStyle w:val="ListParagraph"/>
        <w:numPr>
          <w:ilvl w:val="0"/>
          <w:numId w:val="34"/>
        </w:numPr>
        <w:rPr>
          <w:sz w:val="22"/>
          <w:szCs w:val="22"/>
        </w:rPr>
      </w:pPr>
      <w:r w:rsidRPr="00536A69">
        <w:rPr>
          <w:sz w:val="22"/>
          <w:szCs w:val="22"/>
        </w:rPr>
        <w:t>Decide what should be communicated publicly and when.</w:t>
      </w:r>
    </w:p>
    <w:p w14:paraId="0D5CE77E" w14:textId="428E3E63" w:rsidR="00536A69" w:rsidRPr="00536A69" w:rsidRDefault="00536A69" w:rsidP="00FC255E">
      <w:pPr>
        <w:pStyle w:val="ListParagraph"/>
        <w:numPr>
          <w:ilvl w:val="0"/>
          <w:numId w:val="35"/>
        </w:numPr>
        <w:rPr>
          <w:sz w:val="22"/>
          <w:szCs w:val="22"/>
        </w:rPr>
      </w:pPr>
      <w:r w:rsidRPr="00536A69">
        <w:rPr>
          <w:sz w:val="22"/>
          <w:szCs w:val="22"/>
        </w:rPr>
        <w:t>Coordinate website, directory, and email signature updates as needed.</w:t>
      </w:r>
    </w:p>
    <w:p w14:paraId="402972C3" w14:textId="484FE95A" w:rsidR="00536A69" w:rsidRPr="00536A69" w:rsidRDefault="00536A69" w:rsidP="00536A69">
      <w:pPr>
        <w:rPr>
          <w:rFonts w:ascii="Times New Roman" w:hAnsi="Times New Roman" w:cs="Times New Roman"/>
          <w:sz w:val="24"/>
          <w:szCs w:val="24"/>
        </w:rPr>
      </w:pPr>
    </w:p>
    <w:p w14:paraId="11248034" w14:textId="102A7825" w:rsidR="00536A69" w:rsidRPr="00536A69" w:rsidRDefault="00536A69" w:rsidP="00536A69">
      <w:pPr>
        <w:pStyle w:val="Heading3"/>
        <w:rPr>
          <w:rFonts w:ascii="Times New Roman" w:hAnsi="Times New Roman" w:cs="Times New Roman"/>
          <w:sz w:val="24"/>
          <w:szCs w:val="24"/>
        </w:rPr>
      </w:pPr>
      <w:r w:rsidRPr="00536A69">
        <w:lastRenderedPageBreak/>
        <w:t>E. People, culture, and continuity</w:t>
      </w:r>
    </w:p>
    <w:p w14:paraId="40570ACE" w14:textId="02D71417" w:rsidR="00536A69" w:rsidRPr="00536A69" w:rsidRDefault="00536A69" w:rsidP="00FC255E">
      <w:pPr>
        <w:pStyle w:val="ListParagraph"/>
        <w:numPr>
          <w:ilvl w:val="0"/>
          <w:numId w:val="36"/>
        </w:numPr>
        <w:rPr>
          <w:sz w:val="22"/>
          <w:szCs w:val="22"/>
        </w:rPr>
      </w:pPr>
      <w:r w:rsidRPr="00536A69">
        <w:rPr>
          <w:sz w:val="22"/>
          <w:szCs w:val="22"/>
        </w:rPr>
        <w:t>Consider likely staff concerns and how they will be addressed.</w:t>
      </w:r>
    </w:p>
    <w:p w14:paraId="6646585A" w14:textId="3C577959" w:rsidR="00536A69" w:rsidRPr="00536A69" w:rsidRDefault="00536A69" w:rsidP="00FC255E">
      <w:pPr>
        <w:pStyle w:val="ListParagraph"/>
        <w:numPr>
          <w:ilvl w:val="0"/>
          <w:numId w:val="37"/>
        </w:numPr>
        <w:rPr>
          <w:sz w:val="22"/>
          <w:szCs w:val="22"/>
        </w:rPr>
      </w:pPr>
      <w:r w:rsidRPr="00536A69">
        <w:rPr>
          <w:sz w:val="22"/>
          <w:szCs w:val="22"/>
        </w:rPr>
        <w:t>Identify key team members who may need additional support or clarity.</w:t>
      </w:r>
    </w:p>
    <w:p w14:paraId="33B85488" w14:textId="46E0E254" w:rsidR="00536A69" w:rsidRPr="00536A69" w:rsidRDefault="00536A69" w:rsidP="00FC255E">
      <w:pPr>
        <w:pStyle w:val="ListParagraph"/>
        <w:numPr>
          <w:ilvl w:val="0"/>
          <w:numId w:val="38"/>
        </w:numPr>
        <w:rPr>
          <w:sz w:val="22"/>
          <w:szCs w:val="22"/>
        </w:rPr>
      </w:pPr>
      <w:r w:rsidRPr="00536A69">
        <w:rPr>
          <w:sz w:val="22"/>
          <w:szCs w:val="22"/>
        </w:rPr>
        <w:t>Capture important cultural norms, history, and context that are not written down.</w:t>
      </w:r>
    </w:p>
    <w:p w14:paraId="418FA518" w14:textId="44C7FA7A" w:rsidR="00536A69" w:rsidRPr="00536A69" w:rsidRDefault="00536A69" w:rsidP="00FC255E">
      <w:pPr>
        <w:pStyle w:val="ListParagraph"/>
        <w:numPr>
          <w:ilvl w:val="0"/>
          <w:numId w:val="39"/>
        </w:numPr>
        <w:rPr>
          <w:sz w:val="22"/>
          <w:szCs w:val="22"/>
        </w:rPr>
      </w:pPr>
      <w:r w:rsidRPr="00536A69">
        <w:rPr>
          <w:sz w:val="22"/>
          <w:szCs w:val="22"/>
        </w:rPr>
        <w:t>Flag sensitive relationships, informal influencers, and unresolved tensions.</w:t>
      </w:r>
    </w:p>
    <w:p w14:paraId="3EBD72B2" w14:textId="4975E874" w:rsidR="00536A69" w:rsidRPr="00536A69" w:rsidRDefault="00536A69" w:rsidP="00FC255E">
      <w:pPr>
        <w:pStyle w:val="ListParagraph"/>
        <w:numPr>
          <w:ilvl w:val="0"/>
          <w:numId w:val="40"/>
        </w:numPr>
        <w:rPr>
          <w:sz w:val="22"/>
          <w:szCs w:val="22"/>
        </w:rPr>
      </w:pPr>
      <w:r w:rsidRPr="00536A69">
        <w:rPr>
          <w:sz w:val="22"/>
          <w:szCs w:val="22"/>
        </w:rPr>
        <w:t>Plan how momentum will be maintained on strategic priorities during the transition.</w:t>
      </w:r>
    </w:p>
    <w:p w14:paraId="04E5DC80" w14:textId="6A6BED27" w:rsidR="00536A69" w:rsidRPr="00536A69" w:rsidRDefault="00536A69" w:rsidP="00FC255E">
      <w:pPr>
        <w:pStyle w:val="ListParagraph"/>
        <w:numPr>
          <w:ilvl w:val="0"/>
          <w:numId w:val="41"/>
        </w:numPr>
        <w:rPr>
          <w:sz w:val="22"/>
          <w:szCs w:val="22"/>
        </w:rPr>
      </w:pPr>
      <w:r w:rsidRPr="00536A69">
        <w:rPr>
          <w:sz w:val="22"/>
          <w:szCs w:val="22"/>
        </w:rPr>
        <w:t>Decide whether a farewell, recognition, or closure process is appropriate.</w:t>
      </w:r>
    </w:p>
    <w:p w14:paraId="0148D912" w14:textId="4B638A93" w:rsidR="00536A69" w:rsidRPr="00536A69" w:rsidRDefault="00536A69" w:rsidP="00536A69">
      <w:pPr>
        <w:rPr>
          <w:rFonts w:ascii="Times New Roman" w:hAnsi="Times New Roman" w:cs="Times New Roman"/>
          <w:sz w:val="24"/>
          <w:szCs w:val="24"/>
        </w:rPr>
      </w:pPr>
    </w:p>
    <w:p w14:paraId="62BC2E5A" w14:textId="23A38397" w:rsidR="00536A69" w:rsidRPr="00536A69" w:rsidRDefault="00536A69" w:rsidP="00536A69">
      <w:pPr>
        <w:pStyle w:val="Heading3"/>
        <w:rPr>
          <w:rFonts w:ascii="Times New Roman" w:hAnsi="Times New Roman" w:cs="Times New Roman"/>
          <w:sz w:val="24"/>
          <w:szCs w:val="24"/>
        </w:rPr>
      </w:pPr>
      <w:r w:rsidRPr="00536A69">
        <w:t>F. Final handoff priorities</w:t>
      </w:r>
    </w:p>
    <w:p w14:paraId="684B0FFB" w14:textId="6738002F" w:rsidR="00536A69" w:rsidRPr="00536A69" w:rsidRDefault="00536A69" w:rsidP="00FC255E">
      <w:pPr>
        <w:pStyle w:val="ListParagraph"/>
        <w:numPr>
          <w:ilvl w:val="0"/>
          <w:numId w:val="42"/>
        </w:numPr>
        <w:rPr>
          <w:sz w:val="22"/>
          <w:szCs w:val="22"/>
        </w:rPr>
      </w:pPr>
      <w:r w:rsidRPr="00536A69">
        <w:rPr>
          <w:sz w:val="22"/>
          <w:szCs w:val="22"/>
        </w:rPr>
        <w:t>Confirm outstanding decisions that must be completed before departure.</w:t>
      </w:r>
    </w:p>
    <w:p w14:paraId="22B0FAF5" w14:textId="759EC6A8" w:rsidR="00536A69" w:rsidRPr="00536A69" w:rsidRDefault="00536A69" w:rsidP="00FC255E">
      <w:pPr>
        <w:pStyle w:val="ListParagraph"/>
        <w:numPr>
          <w:ilvl w:val="0"/>
          <w:numId w:val="43"/>
        </w:numPr>
        <w:rPr>
          <w:sz w:val="22"/>
          <w:szCs w:val="22"/>
        </w:rPr>
      </w:pPr>
      <w:r w:rsidRPr="00536A69">
        <w:rPr>
          <w:sz w:val="22"/>
          <w:szCs w:val="22"/>
        </w:rPr>
        <w:t>Transfer authority, approvals, and account access by a specific date.</w:t>
      </w:r>
    </w:p>
    <w:p w14:paraId="7A985C9F" w14:textId="4461C3BB" w:rsidR="00536A69" w:rsidRPr="00536A69" w:rsidRDefault="00536A69" w:rsidP="00FC255E">
      <w:pPr>
        <w:pStyle w:val="ListParagraph"/>
        <w:numPr>
          <w:ilvl w:val="0"/>
          <w:numId w:val="44"/>
        </w:numPr>
        <w:rPr>
          <w:sz w:val="22"/>
          <w:szCs w:val="22"/>
        </w:rPr>
      </w:pPr>
      <w:r w:rsidRPr="00536A69">
        <w:rPr>
          <w:sz w:val="22"/>
          <w:szCs w:val="22"/>
        </w:rPr>
        <w:t>Complete transition memos for board, interim leader, or successor.</w:t>
      </w:r>
    </w:p>
    <w:p w14:paraId="422634E0" w14:textId="7128C6DB" w:rsidR="00536A69" w:rsidRPr="00536A69" w:rsidRDefault="00536A69" w:rsidP="00FC255E">
      <w:pPr>
        <w:pStyle w:val="ListParagraph"/>
        <w:numPr>
          <w:ilvl w:val="0"/>
          <w:numId w:val="45"/>
        </w:numPr>
        <w:rPr>
          <w:sz w:val="22"/>
          <w:szCs w:val="22"/>
        </w:rPr>
      </w:pPr>
      <w:r w:rsidRPr="00536A69">
        <w:rPr>
          <w:sz w:val="22"/>
          <w:szCs w:val="22"/>
        </w:rPr>
        <w:t>Schedule final handoff meetings and introductions.</w:t>
      </w:r>
    </w:p>
    <w:p w14:paraId="4EC74B9E" w14:textId="35469E04" w:rsidR="00536A69" w:rsidRPr="00536A69" w:rsidRDefault="00536A69" w:rsidP="00FC255E">
      <w:pPr>
        <w:pStyle w:val="ListParagraph"/>
        <w:numPr>
          <w:ilvl w:val="0"/>
          <w:numId w:val="46"/>
        </w:numPr>
        <w:rPr>
          <w:sz w:val="22"/>
          <w:szCs w:val="22"/>
        </w:rPr>
      </w:pPr>
      <w:r w:rsidRPr="00536A69">
        <w:rPr>
          <w:sz w:val="22"/>
          <w:szCs w:val="22"/>
        </w:rPr>
        <w:t>Return organization property and confirm records retention responsibilities.</w:t>
      </w:r>
    </w:p>
    <w:p w14:paraId="4EACC8DC" w14:textId="28BEA82D" w:rsidR="00536A69" w:rsidRPr="00536A69" w:rsidRDefault="00536A69" w:rsidP="00FC255E">
      <w:pPr>
        <w:pStyle w:val="ListParagraph"/>
        <w:numPr>
          <w:ilvl w:val="0"/>
          <w:numId w:val="47"/>
        </w:numPr>
        <w:rPr>
          <w:sz w:val="22"/>
          <w:szCs w:val="22"/>
        </w:rPr>
      </w:pPr>
      <w:r w:rsidRPr="00536A69">
        <w:rPr>
          <w:sz w:val="22"/>
          <w:szCs w:val="22"/>
        </w:rPr>
        <w:t>Agree on post-departure contact boundaries and availability.</w:t>
      </w:r>
    </w:p>
    <w:p w14:paraId="55A27F4E" w14:textId="52FC00FC" w:rsidR="00536A69" w:rsidRPr="00536A69" w:rsidRDefault="00536A69" w:rsidP="00FC255E">
      <w:pPr>
        <w:pStyle w:val="ListParagraph"/>
        <w:numPr>
          <w:ilvl w:val="0"/>
          <w:numId w:val="48"/>
        </w:numPr>
        <w:rPr>
          <w:sz w:val="22"/>
          <w:szCs w:val="22"/>
        </w:rPr>
      </w:pPr>
      <w:r w:rsidRPr="00536A69">
        <w:rPr>
          <w:sz w:val="22"/>
          <w:szCs w:val="22"/>
        </w:rPr>
        <w:t>Document any recommended priorities for the first 90 days after departure.</w:t>
      </w:r>
    </w:p>
    <w:p w14:paraId="55FAB5F1" w14:textId="77777777" w:rsidR="00536A69" w:rsidRPr="00536A69" w:rsidRDefault="00536A69" w:rsidP="00536A69">
      <w:pPr>
        <w:rPr>
          <w:rFonts w:ascii="Times New Roman" w:hAnsi="Times New Roman" w:cs="Times New Roman"/>
          <w:sz w:val="24"/>
          <w:szCs w:val="24"/>
        </w:rPr>
      </w:pPr>
      <w:r w:rsidRPr="00536A69">
        <w:t> </w:t>
      </w:r>
    </w:p>
    <w:p w14:paraId="0E22B9E4" w14:textId="11CDEA55" w:rsidR="00536A69" w:rsidRPr="00536A69" w:rsidRDefault="00536A69" w:rsidP="00536A69">
      <w:pPr>
        <w:pStyle w:val="Heading2"/>
        <w:rPr>
          <w:rFonts w:ascii="Times New Roman" w:hAnsi="Times New Roman" w:cs="Times New Roman"/>
          <w:sz w:val="24"/>
          <w:szCs w:val="24"/>
        </w:rPr>
      </w:pPr>
      <w:r w:rsidRPr="00536A69">
        <w:t>3. Key Contacts and Relationships to Transfer</w:t>
      </w:r>
    </w:p>
    <w:tbl>
      <w:tblPr>
        <w:tblStyle w:val="TableGrid"/>
        <w:tblW w:w="0" w:type="auto"/>
        <w:tblLook w:val="04A0" w:firstRow="1" w:lastRow="0" w:firstColumn="1" w:lastColumn="0" w:noHBand="0" w:noVBand="1"/>
      </w:tblPr>
      <w:tblGrid>
        <w:gridCol w:w="2265"/>
        <w:gridCol w:w="2850"/>
        <w:gridCol w:w="2700"/>
        <w:gridCol w:w="1500"/>
      </w:tblGrid>
      <w:tr w:rsidR="00536A69" w:rsidRPr="00536A69" w14:paraId="52DF53B6" w14:textId="77777777" w:rsidTr="002547AB">
        <w:tc>
          <w:tcPr>
            <w:tcW w:w="2265" w:type="dxa"/>
            <w:shd w:val="clear" w:color="auto" w:fill="C2E5E3"/>
            <w:hideMark/>
          </w:tcPr>
          <w:p w14:paraId="65422369" w14:textId="77777777" w:rsidR="00536A69" w:rsidRPr="00536A69" w:rsidRDefault="00536A69" w:rsidP="00536A69">
            <w:pPr>
              <w:rPr>
                <w:rFonts w:ascii="Times New Roman" w:hAnsi="Times New Roman" w:cs="Times New Roman"/>
              </w:rPr>
            </w:pPr>
            <w:r w:rsidRPr="00536A69">
              <w:t>Name / organization </w:t>
            </w:r>
          </w:p>
        </w:tc>
        <w:tc>
          <w:tcPr>
            <w:tcW w:w="2850" w:type="dxa"/>
            <w:shd w:val="clear" w:color="auto" w:fill="C2E5E3"/>
            <w:hideMark/>
          </w:tcPr>
          <w:p w14:paraId="35556D34" w14:textId="77777777" w:rsidR="00536A69" w:rsidRPr="00536A69" w:rsidRDefault="00536A69" w:rsidP="00536A69">
            <w:pPr>
              <w:rPr>
                <w:rFonts w:ascii="Times New Roman" w:hAnsi="Times New Roman" w:cs="Times New Roman"/>
              </w:rPr>
            </w:pPr>
            <w:r w:rsidRPr="00536A69">
              <w:t>Relationship / importance </w:t>
            </w:r>
          </w:p>
        </w:tc>
        <w:tc>
          <w:tcPr>
            <w:tcW w:w="2700" w:type="dxa"/>
            <w:shd w:val="clear" w:color="auto" w:fill="C2E5E3"/>
            <w:hideMark/>
          </w:tcPr>
          <w:p w14:paraId="294B399C" w14:textId="77777777" w:rsidR="00536A69" w:rsidRPr="00536A69" w:rsidRDefault="00536A69" w:rsidP="00536A69">
            <w:pPr>
              <w:rPr>
                <w:rFonts w:ascii="Times New Roman" w:hAnsi="Times New Roman" w:cs="Times New Roman"/>
              </w:rPr>
            </w:pPr>
            <w:r w:rsidRPr="00536A69">
              <w:t>Transition action needed </w:t>
            </w:r>
          </w:p>
        </w:tc>
        <w:tc>
          <w:tcPr>
            <w:tcW w:w="1500" w:type="dxa"/>
            <w:shd w:val="clear" w:color="auto" w:fill="C2E5E3"/>
            <w:hideMark/>
          </w:tcPr>
          <w:p w14:paraId="45EDE7B8" w14:textId="77777777" w:rsidR="00536A69" w:rsidRPr="00536A69" w:rsidRDefault="00536A69" w:rsidP="00536A69">
            <w:pPr>
              <w:rPr>
                <w:rFonts w:ascii="Times New Roman" w:hAnsi="Times New Roman" w:cs="Times New Roman"/>
              </w:rPr>
            </w:pPr>
            <w:r w:rsidRPr="00536A69">
              <w:t>Owner / date </w:t>
            </w:r>
          </w:p>
        </w:tc>
      </w:tr>
      <w:tr w:rsidR="00536A69" w:rsidRPr="00536A69" w14:paraId="254ACBFA" w14:textId="77777777" w:rsidTr="002547AB">
        <w:tc>
          <w:tcPr>
            <w:tcW w:w="2265" w:type="dxa"/>
            <w:hideMark/>
          </w:tcPr>
          <w:p w14:paraId="5C9B4D19" w14:textId="77777777" w:rsidR="00536A69" w:rsidRPr="00536A69" w:rsidRDefault="00536A69" w:rsidP="00536A69">
            <w:pPr>
              <w:rPr>
                <w:rFonts w:ascii="Times New Roman" w:hAnsi="Times New Roman" w:cs="Times New Roman"/>
              </w:rPr>
            </w:pPr>
            <w:r w:rsidRPr="00536A69">
              <w:t> </w:t>
            </w:r>
          </w:p>
        </w:tc>
        <w:tc>
          <w:tcPr>
            <w:tcW w:w="2850" w:type="dxa"/>
            <w:hideMark/>
          </w:tcPr>
          <w:p w14:paraId="4CE9AC12" w14:textId="77777777" w:rsidR="00536A69" w:rsidRPr="00536A69" w:rsidRDefault="00536A69" w:rsidP="00536A69">
            <w:pPr>
              <w:rPr>
                <w:rFonts w:ascii="Times New Roman" w:hAnsi="Times New Roman" w:cs="Times New Roman"/>
              </w:rPr>
            </w:pPr>
            <w:r w:rsidRPr="00536A69">
              <w:t> </w:t>
            </w:r>
          </w:p>
        </w:tc>
        <w:tc>
          <w:tcPr>
            <w:tcW w:w="2700" w:type="dxa"/>
            <w:hideMark/>
          </w:tcPr>
          <w:p w14:paraId="3B7B0F46" w14:textId="77777777" w:rsidR="00536A69" w:rsidRPr="00536A69" w:rsidRDefault="00536A69" w:rsidP="00536A69">
            <w:pPr>
              <w:rPr>
                <w:rFonts w:ascii="Times New Roman" w:hAnsi="Times New Roman" w:cs="Times New Roman"/>
              </w:rPr>
            </w:pPr>
            <w:r w:rsidRPr="00536A69">
              <w:t> </w:t>
            </w:r>
          </w:p>
        </w:tc>
        <w:tc>
          <w:tcPr>
            <w:tcW w:w="1500" w:type="dxa"/>
            <w:hideMark/>
          </w:tcPr>
          <w:p w14:paraId="7B05B702" w14:textId="77777777" w:rsidR="00536A69" w:rsidRPr="00536A69" w:rsidRDefault="00536A69" w:rsidP="00536A69">
            <w:pPr>
              <w:rPr>
                <w:rFonts w:ascii="Times New Roman" w:hAnsi="Times New Roman" w:cs="Times New Roman"/>
              </w:rPr>
            </w:pPr>
            <w:r w:rsidRPr="00536A69">
              <w:t> </w:t>
            </w:r>
          </w:p>
        </w:tc>
      </w:tr>
      <w:tr w:rsidR="00536A69" w:rsidRPr="00536A69" w14:paraId="6C60C8A8" w14:textId="77777777" w:rsidTr="002547AB">
        <w:tc>
          <w:tcPr>
            <w:tcW w:w="2265" w:type="dxa"/>
            <w:hideMark/>
          </w:tcPr>
          <w:p w14:paraId="41800039" w14:textId="77777777" w:rsidR="00536A69" w:rsidRPr="00536A69" w:rsidRDefault="00536A69" w:rsidP="00536A69">
            <w:pPr>
              <w:rPr>
                <w:rFonts w:ascii="Times New Roman" w:hAnsi="Times New Roman" w:cs="Times New Roman"/>
              </w:rPr>
            </w:pPr>
            <w:r w:rsidRPr="00536A69">
              <w:t> </w:t>
            </w:r>
          </w:p>
        </w:tc>
        <w:tc>
          <w:tcPr>
            <w:tcW w:w="2850" w:type="dxa"/>
            <w:hideMark/>
          </w:tcPr>
          <w:p w14:paraId="669572B5" w14:textId="77777777" w:rsidR="00536A69" w:rsidRPr="00536A69" w:rsidRDefault="00536A69" w:rsidP="00536A69">
            <w:pPr>
              <w:rPr>
                <w:rFonts w:ascii="Times New Roman" w:hAnsi="Times New Roman" w:cs="Times New Roman"/>
              </w:rPr>
            </w:pPr>
            <w:r w:rsidRPr="00536A69">
              <w:t> </w:t>
            </w:r>
          </w:p>
        </w:tc>
        <w:tc>
          <w:tcPr>
            <w:tcW w:w="2700" w:type="dxa"/>
            <w:hideMark/>
          </w:tcPr>
          <w:p w14:paraId="0E5E6818" w14:textId="77777777" w:rsidR="00536A69" w:rsidRPr="00536A69" w:rsidRDefault="00536A69" w:rsidP="00536A69">
            <w:pPr>
              <w:rPr>
                <w:rFonts w:ascii="Times New Roman" w:hAnsi="Times New Roman" w:cs="Times New Roman"/>
              </w:rPr>
            </w:pPr>
            <w:r w:rsidRPr="00536A69">
              <w:t> </w:t>
            </w:r>
          </w:p>
        </w:tc>
        <w:tc>
          <w:tcPr>
            <w:tcW w:w="1500" w:type="dxa"/>
            <w:hideMark/>
          </w:tcPr>
          <w:p w14:paraId="56CC0821" w14:textId="77777777" w:rsidR="00536A69" w:rsidRPr="00536A69" w:rsidRDefault="00536A69" w:rsidP="00536A69">
            <w:pPr>
              <w:rPr>
                <w:rFonts w:ascii="Times New Roman" w:hAnsi="Times New Roman" w:cs="Times New Roman"/>
              </w:rPr>
            </w:pPr>
            <w:r w:rsidRPr="00536A69">
              <w:t> </w:t>
            </w:r>
          </w:p>
        </w:tc>
      </w:tr>
      <w:tr w:rsidR="00536A69" w:rsidRPr="00536A69" w14:paraId="6416C842" w14:textId="77777777" w:rsidTr="002547AB">
        <w:tc>
          <w:tcPr>
            <w:tcW w:w="2265" w:type="dxa"/>
            <w:hideMark/>
          </w:tcPr>
          <w:p w14:paraId="57FEB9BC" w14:textId="77777777" w:rsidR="00536A69" w:rsidRPr="00536A69" w:rsidRDefault="00536A69" w:rsidP="00536A69">
            <w:pPr>
              <w:rPr>
                <w:rFonts w:ascii="Times New Roman" w:hAnsi="Times New Roman" w:cs="Times New Roman"/>
              </w:rPr>
            </w:pPr>
            <w:r w:rsidRPr="00536A69">
              <w:t> </w:t>
            </w:r>
          </w:p>
        </w:tc>
        <w:tc>
          <w:tcPr>
            <w:tcW w:w="2850" w:type="dxa"/>
            <w:hideMark/>
          </w:tcPr>
          <w:p w14:paraId="62283FEE" w14:textId="77777777" w:rsidR="00536A69" w:rsidRPr="00536A69" w:rsidRDefault="00536A69" w:rsidP="00536A69">
            <w:pPr>
              <w:rPr>
                <w:rFonts w:ascii="Times New Roman" w:hAnsi="Times New Roman" w:cs="Times New Roman"/>
              </w:rPr>
            </w:pPr>
            <w:r w:rsidRPr="00536A69">
              <w:t> </w:t>
            </w:r>
          </w:p>
        </w:tc>
        <w:tc>
          <w:tcPr>
            <w:tcW w:w="2700" w:type="dxa"/>
            <w:hideMark/>
          </w:tcPr>
          <w:p w14:paraId="3D29771C" w14:textId="77777777" w:rsidR="00536A69" w:rsidRPr="00536A69" w:rsidRDefault="00536A69" w:rsidP="00536A69">
            <w:pPr>
              <w:rPr>
                <w:rFonts w:ascii="Times New Roman" w:hAnsi="Times New Roman" w:cs="Times New Roman"/>
              </w:rPr>
            </w:pPr>
            <w:r w:rsidRPr="00536A69">
              <w:t> </w:t>
            </w:r>
          </w:p>
        </w:tc>
        <w:tc>
          <w:tcPr>
            <w:tcW w:w="1500" w:type="dxa"/>
            <w:hideMark/>
          </w:tcPr>
          <w:p w14:paraId="7ACB4B5A" w14:textId="77777777" w:rsidR="00536A69" w:rsidRPr="00536A69" w:rsidRDefault="00536A69" w:rsidP="00536A69">
            <w:pPr>
              <w:rPr>
                <w:rFonts w:ascii="Times New Roman" w:hAnsi="Times New Roman" w:cs="Times New Roman"/>
              </w:rPr>
            </w:pPr>
            <w:r w:rsidRPr="00536A69">
              <w:t> </w:t>
            </w:r>
          </w:p>
        </w:tc>
      </w:tr>
      <w:tr w:rsidR="00536A69" w:rsidRPr="00536A69" w14:paraId="7EA4D05D" w14:textId="77777777" w:rsidTr="002547AB">
        <w:tc>
          <w:tcPr>
            <w:tcW w:w="2265" w:type="dxa"/>
            <w:hideMark/>
          </w:tcPr>
          <w:p w14:paraId="590D82E3" w14:textId="77777777" w:rsidR="00536A69" w:rsidRPr="00536A69" w:rsidRDefault="00536A69" w:rsidP="00536A69">
            <w:pPr>
              <w:rPr>
                <w:rFonts w:ascii="Times New Roman" w:hAnsi="Times New Roman" w:cs="Times New Roman"/>
              </w:rPr>
            </w:pPr>
            <w:r w:rsidRPr="00536A69">
              <w:t> </w:t>
            </w:r>
          </w:p>
        </w:tc>
        <w:tc>
          <w:tcPr>
            <w:tcW w:w="2850" w:type="dxa"/>
            <w:hideMark/>
          </w:tcPr>
          <w:p w14:paraId="7663226B" w14:textId="77777777" w:rsidR="00536A69" w:rsidRPr="00536A69" w:rsidRDefault="00536A69" w:rsidP="00536A69">
            <w:pPr>
              <w:rPr>
                <w:rFonts w:ascii="Times New Roman" w:hAnsi="Times New Roman" w:cs="Times New Roman"/>
              </w:rPr>
            </w:pPr>
            <w:r w:rsidRPr="00536A69">
              <w:t> </w:t>
            </w:r>
          </w:p>
        </w:tc>
        <w:tc>
          <w:tcPr>
            <w:tcW w:w="2700" w:type="dxa"/>
            <w:hideMark/>
          </w:tcPr>
          <w:p w14:paraId="542C488C" w14:textId="77777777" w:rsidR="00536A69" w:rsidRPr="00536A69" w:rsidRDefault="00536A69" w:rsidP="00536A69">
            <w:pPr>
              <w:rPr>
                <w:rFonts w:ascii="Times New Roman" w:hAnsi="Times New Roman" w:cs="Times New Roman"/>
              </w:rPr>
            </w:pPr>
            <w:r w:rsidRPr="00536A69">
              <w:t> </w:t>
            </w:r>
          </w:p>
        </w:tc>
        <w:tc>
          <w:tcPr>
            <w:tcW w:w="1500" w:type="dxa"/>
            <w:hideMark/>
          </w:tcPr>
          <w:p w14:paraId="41E80F6E" w14:textId="77777777" w:rsidR="00536A69" w:rsidRPr="00536A69" w:rsidRDefault="00536A69" w:rsidP="00536A69">
            <w:pPr>
              <w:rPr>
                <w:rFonts w:ascii="Times New Roman" w:hAnsi="Times New Roman" w:cs="Times New Roman"/>
              </w:rPr>
            </w:pPr>
            <w:r w:rsidRPr="00536A69">
              <w:t> </w:t>
            </w:r>
          </w:p>
        </w:tc>
      </w:tr>
      <w:tr w:rsidR="00536A69" w:rsidRPr="00536A69" w14:paraId="3B5B1C9E" w14:textId="77777777" w:rsidTr="002547AB">
        <w:tc>
          <w:tcPr>
            <w:tcW w:w="2265" w:type="dxa"/>
            <w:hideMark/>
          </w:tcPr>
          <w:p w14:paraId="13DA8516" w14:textId="77777777" w:rsidR="00536A69" w:rsidRPr="00536A69" w:rsidRDefault="00536A69" w:rsidP="00536A69">
            <w:pPr>
              <w:rPr>
                <w:rFonts w:ascii="Times New Roman" w:hAnsi="Times New Roman" w:cs="Times New Roman"/>
              </w:rPr>
            </w:pPr>
            <w:r w:rsidRPr="00536A69">
              <w:t> </w:t>
            </w:r>
          </w:p>
        </w:tc>
        <w:tc>
          <w:tcPr>
            <w:tcW w:w="2850" w:type="dxa"/>
            <w:hideMark/>
          </w:tcPr>
          <w:p w14:paraId="413055DD" w14:textId="77777777" w:rsidR="00536A69" w:rsidRPr="00536A69" w:rsidRDefault="00536A69" w:rsidP="00536A69">
            <w:pPr>
              <w:rPr>
                <w:rFonts w:ascii="Times New Roman" w:hAnsi="Times New Roman" w:cs="Times New Roman"/>
              </w:rPr>
            </w:pPr>
            <w:r w:rsidRPr="00536A69">
              <w:t> </w:t>
            </w:r>
          </w:p>
        </w:tc>
        <w:tc>
          <w:tcPr>
            <w:tcW w:w="2700" w:type="dxa"/>
            <w:hideMark/>
          </w:tcPr>
          <w:p w14:paraId="765AD3F3" w14:textId="77777777" w:rsidR="00536A69" w:rsidRPr="00536A69" w:rsidRDefault="00536A69" w:rsidP="00536A69">
            <w:pPr>
              <w:rPr>
                <w:rFonts w:ascii="Times New Roman" w:hAnsi="Times New Roman" w:cs="Times New Roman"/>
              </w:rPr>
            </w:pPr>
            <w:r w:rsidRPr="00536A69">
              <w:t> </w:t>
            </w:r>
          </w:p>
        </w:tc>
        <w:tc>
          <w:tcPr>
            <w:tcW w:w="1500" w:type="dxa"/>
            <w:hideMark/>
          </w:tcPr>
          <w:p w14:paraId="15821B39" w14:textId="77777777" w:rsidR="00536A69" w:rsidRPr="00536A69" w:rsidRDefault="00536A69" w:rsidP="00536A69">
            <w:pPr>
              <w:rPr>
                <w:rFonts w:ascii="Times New Roman" w:hAnsi="Times New Roman" w:cs="Times New Roman"/>
              </w:rPr>
            </w:pPr>
            <w:r w:rsidRPr="00536A69">
              <w:t> </w:t>
            </w:r>
          </w:p>
        </w:tc>
      </w:tr>
    </w:tbl>
    <w:p w14:paraId="3165BB1B" w14:textId="77777777" w:rsidR="00536A69" w:rsidRPr="00536A69" w:rsidRDefault="00536A69" w:rsidP="00536A69">
      <w:pPr>
        <w:rPr>
          <w:rFonts w:ascii="Times New Roman" w:hAnsi="Times New Roman" w:cs="Times New Roman"/>
          <w:sz w:val="24"/>
          <w:szCs w:val="24"/>
        </w:rPr>
      </w:pPr>
      <w:r w:rsidRPr="00536A69">
        <w:t> </w:t>
      </w:r>
    </w:p>
    <w:p w14:paraId="26C7CF41" w14:textId="77777777" w:rsidR="00536A69" w:rsidRPr="00536A69" w:rsidRDefault="00536A69" w:rsidP="00536A69">
      <w:pPr>
        <w:rPr>
          <w:rFonts w:ascii="Times New Roman" w:hAnsi="Times New Roman" w:cs="Times New Roman"/>
          <w:sz w:val="24"/>
          <w:szCs w:val="24"/>
        </w:rPr>
      </w:pPr>
      <w:r w:rsidRPr="00536A69">
        <w:t> </w:t>
      </w:r>
    </w:p>
    <w:p w14:paraId="5A66BF49" w14:textId="6767BD16" w:rsidR="00536A69" w:rsidRPr="00536A69" w:rsidRDefault="00536A69" w:rsidP="00536A69">
      <w:pPr>
        <w:pStyle w:val="Heading2"/>
        <w:rPr>
          <w:rFonts w:ascii="Times New Roman" w:hAnsi="Times New Roman" w:cs="Times New Roman"/>
          <w:sz w:val="24"/>
          <w:szCs w:val="24"/>
        </w:rPr>
      </w:pPr>
      <w:r w:rsidRPr="00536A69">
        <w:t>4. Risks, Open Issues, and Mitigation</w:t>
      </w:r>
    </w:p>
    <w:tbl>
      <w:tblPr>
        <w:tblStyle w:val="TableGrid"/>
        <w:tblW w:w="0" w:type="auto"/>
        <w:tblLook w:val="04A0" w:firstRow="1" w:lastRow="0" w:firstColumn="1" w:lastColumn="0" w:noHBand="0" w:noVBand="1"/>
      </w:tblPr>
      <w:tblGrid>
        <w:gridCol w:w="1995"/>
        <w:gridCol w:w="2580"/>
        <w:gridCol w:w="2805"/>
        <w:gridCol w:w="1950"/>
      </w:tblGrid>
      <w:tr w:rsidR="00536A69" w:rsidRPr="00536A69" w14:paraId="7685A155" w14:textId="77777777" w:rsidTr="002547AB">
        <w:tc>
          <w:tcPr>
            <w:tcW w:w="1995" w:type="dxa"/>
            <w:shd w:val="clear" w:color="auto" w:fill="C2E5E3"/>
            <w:hideMark/>
          </w:tcPr>
          <w:p w14:paraId="32C54915" w14:textId="77777777" w:rsidR="00536A69" w:rsidRPr="00536A69" w:rsidRDefault="00536A69" w:rsidP="00536A69">
            <w:pPr>
              <w:rPr>
                <w:rFonts w:ascii="Times New Roman" w:hAnsi="Times New Roman" w:cs="Times New Roman"/>
              </w:rPr>
            </w:pPr>
            <w:r w:rsidRPr="00536A69">
              <w:t>Risk or open issue </w:t>
            </w:r>
          </w:p>
        </w:tc>
        <w:tc>
          <w:tcPr>
            <w:tcW w:w="2580" w:type="dxa"/>
            <w:shd w:val="clear" w:color="auto" w:fill="C2E5E3"/>
            <w:hideMark/>
          </w:tcPr>
          <w:p w14:paraId="5591843E" w14:textId="77777777" w:rsidR="00536A69" w:rsidRPr="00536A69" w:rsidRDefault="00536A69" w:rsidP="00536A69">
            <w:pPr>
              <w:rPr>
                <w:rFonts w:ascii="Times New Roman" w:hAnsi="Times New Roman" w:cs="Times New Roman"/>
              </w:rPr>
            </w:pPr>
            <w:r w:rsidRPr="00536A69">
              <w:t>Impact if not addressed </w:t>
            </w:r>
          </w:p>
        </w:tc>
        <w:tc>
          <w:tcPr>
            <w:tcW w:w="2805" w:type="dxa"/>
            <w:shd w:val="clear" w:color="auto" w:fill="C2E5E3"/>
            <w:hideMark/>
          </w:tcPr>
          <w:p w14:paraId="4A8B21A7" w14:textId="77777777" w:rsidR="00536A69" w:rsidRPr="00536A69" w:rsidRDefault="00536A69" w:rsidP="00536A69">
            <w:pPr>
              <w:rPr>
                <w:rFonts w:ascii="Times New Roman" w:hAnsi="Times New Roman" w:cs="Times New Roman"/>
              </w:rPr>
            </w:pPr>
            <w:r w:rsidRPr="00536A69">
              <w:t>Possible mitigation action </w:t>
            </w:r>
          </w:p>
        </w:tc>
        <w:tc>
          <w:tcPr>
            <w:tcW w:w="1950" w:type="dxa"/>
            <w:shd w:val="clear" w:color="auto" w:fill="C2E5E3"/>
            <w:hideMark/>
          </w:tcPr>
          <w:p w14:paraId="5696E96B" w14:textId="77777777" w:rsidR="00536A69" w:rsidRPr="00536A69" w:rsidRDefault="00536A69" w:rsidP="00536A69">
            <w:pPr>
              <w:rPr>
                <w:rFonts w:ascii="Times New Roman" w:hAnsi="Times New Roman" w:cs="Times New Roman"/>
              </w:rPr>
            </w:pPr>
            <w:r w:rsidRPr="00536A69">
              <w:t>Owner / deadline </w:t>
            </w:r>
          </w:p>
        </w:tc>
      </w:tr>
      <w:tr w:rsidR="00536A69" w:rsidRPr="00536A69" w14:paraId="413C0C64" w14:textId="77777777" w:rsidTr="002547AB">
        <w:tc>
          <w:tcPr>
            <w:tcW w:w="1995" w:type="dxa"/>
            <w:hideMark/>
          </w:tcPr>
          <w:p w14:paraId="7F8B368E" w14:textId="77777777" w:rsidR="00536A69" w:rsidRPr="00536A69" w:rsidRDefault="00536A69" w:rsidP="00536A69">
            <w:pPr>
              <w:rPr>
                <w:rFonts w:ascii="Times New Roman" w:hAnsi="Times New Roman" w:cs="Times New Roman"/>
              </w:rPr>
            </w:pPr>
            <w:r w:rsidRPr="00536A69">
              <w:t> </w:t>
            </w:r>
          </w:p>
        </w:tc>
        <w:tc>
          <w:tcPr>
            <w:tcW w:w="2580" w:type="dxa"/>
            <w:hideMark/>
          </w:tcPr>
          <w:p w14:paraId="1AB8EF62" w14:textId="77777777" w:rsidR="00536A69" w:rsidRPr="00536A69" w:rsidRDefault="00536A69" w:rsidP="00536A69">
            <w:pPr>
              <w:rPr>
                <w:rFonts w:ascii="Times New Roman" w:hAnsi="Times New Roman" w:cs="Times New Roman"/>
              </w:rPr>
            </w:pPr>
            <w:r w:rsidRPr="00536A69">
              <w:t> </w:t>
            </w:r>
          </w:p>
        </w:tc>
        <w:tc>
          <w:tcPr>
            <w:tcW w:w="2805" w:type="dxa"/>
            <w:hideMark/>
          </w:tcPr>
          <w:p w14:paraId="43C43793" w14:textId="77777777" w:rsidR="00536A69" w:rsidRPr="00536A69" w:rsidRDefault="00536A69" w:rsidP="00536A69">
            <w:pPr>
              <w:rPr>
                <w:rFonts w:ascii="Times New Roman" w:hAnsi="Times New Roman" w:cs="Times New Roman"/>
              </w:rPr>
            </w:pPr>
            <w:r w:rsidRPr="00536A69">
              <w:t> </w:t>
            </w:r>
          </w:p>
        </w:tc>
        <w:tc>
          <w:tcPr>
            <w:tcW w:w="1950" w:type="dxa"/>
            <w:hideMark/>
          </w:tcPr>
          <w:p w14:paraId="5994EC5A" w14:textId="77777777" w:rsidR="00536A69" w:rsidRPr="00536A69" w:rsidRDefault="00536A69" w:rsidP="00536A69">
            <w:pPr>
              <w:rPr>
                <w:rFonts w:ascii="Times New Roman" w:hAnsi="Times New Roman" w:cs="Times New Roman"/>
              </w:rPr>
            </w:pPr>
            <w:r w:rsidRPr="00536A69">
              <w:t> </w:t>
            </w:r>
          </w:p>
        </w:tc>
      </w:tr>
      <w:tr w:rsidR="00536A69" w:rsidRPr="00536A69" w14:paraId="10F24B83" w14:textId="77777777" w:rsidTr="002547AB">
        <w:tc>
          <w:tcPr>
            <w:tcW w:w="1995" w:type="dxa"/>
            <w:hideMark/>
          </w:tcPr>
          <w:p w14:paraId="37B42E0C" w14:textId="77777777" w:rsidR="00536A69" w:rsidRPr="00536A69" w:rsidRDefault="00536A69" w:rsidP="00536A69">
            <w:pPr>
              <w:rPr>
                <w:rFonts w:ascii="Times New Roman" w:hAnsi="Times New Roman" w:cs="Times New Roman"/>
              </w:rPr>
            </w:pPr>
            <w:r w:rsidRPr="00536A69">
              <w:t> </w:t>
            </w:r>
          </w:p>
        </w:tc>
        <w:tc>
          <w:tcPr>
            <w:tcW w:w="2580" w:type="dxa"/>
            <w:hideMark/>
          </w:tcPr>
          <w:p w14:paraId="16575469" w14:textId="77777777" w:rsidR="00536A69" w:rsidRPr="00536A69" w:rsidRDefault="00536A69" w:rsidP="00536A69">
            <w:pPr>
              <w:rPr>
                <w:rFonts w:ascii="Times New Roman" w:hAnsi="Times New Roman" w:cs="Times New Roman"/>
              </w:rPr>
            </w:pPr>
            <w:r w:rsidRPr="00536A69">
              <w:t> </w:t>
            </w:r>
          </w:p>
        </w:tc>
        <w:tc>
          <w:tcPr>
            <w:tcW w:w="2805" w:type="dxa"/>
            <w:hideMark/>
          </w:tcPr>
          <w:p w14:paraId="2F4DEFA7" w14:textId="77777777" w:rsidR="00536A69" w:rsidRPr="00536A69" w:rsidRDefault="00536A69" w:rsidP="00536A69">
            <w:pPr>
              <w:rPr>
                <w:rFonts w:ascii="Times New Roman" w:hAnsi="Times New Roman" w:cs="Times New Roman"/>
              </w:rPr>
            </w:pPr>
            <w:r w:rsidRPr="00536A69">
              <w:t> </w:t>
            </w:r>
          </w:p>
        </w:tc>
        <w:tc>
          <w:tcPr>
            <w:tcW w:w="1950" w:type="dxa"/>
            <w:hideMark/>
          </w:tcPr>
          <w:p w14:paraId="5BEF9349" w14:textId="77777777" w:rsidR="00536A69" w:rsidRPr="00536A69" w:rsidRDefault="00536A69" w:rsidP="00536A69">
            <w:pPr>
              <w:rPr>
                <w:rFonts w:ascii="Times New Roman" w:hAnsi="Times New Roman" w:cs="Times New Roman"/>
              </w:rPr>
            </w:pPr>
            <w:r w:rsidRPr="00536A69">
              <w:t> </w:t>
            </w:r>
          </w:p>
        </w:tc>
      </w:tr>
      <w:tr w:rsidR="00536A69" w:rsidRPr="00536A69" w14:paraId="05C46D87" w14:textId="77777777" w:rsidTr="002547AB">
        <w:tc>
          <w:tcPr>
            <w:tcW w:w="1995" w:type="dxa"/>
            <w:hideMark/>
          </w:tcPr>
          <w:p w14:paraId="3A479AF6" w14:textId="77777777" w:rsidR="00536A69" w:rsidRPr="00536A69" w:rsidRDefault="00536A69" w:rsidP="00536A69">
            <w:pPr>
              <w:rPr>
                <w:rFonts w:ascii="Times New Roman" w:hAnsi="Times New Roman" w:cs="Times New Roman"/>
              </w:rPr>
            </w:pPr>
            <w:r w:rsidRPr="00536A69">
              <w:t> </w:t>
            </w:r>
          </w:p>
        </w:tc>
        <w:tc>
          <w:tcPr>
            <w:tcW w:w="2580" w:type="dxa"/>
            <w:hideMark/>
          </w:tcPr>
          <w:p w14:paraId="681095F3" w14:textId="77777777" w:rsidR="00536A69" w:rsidRPr="00536A69" w:rsidRDefault="00536A69" w:rsidP="00536A69">
            <w:pPr>
              <w:rPr>
                <w:rFonts w:ascii="Times New Roman" w:hAnsi="Times New Roman" w:cs="Times New Roman"/>
              </w:rPr>
            </w:pPr>
            <w:r w:rsidRPr="00536A69">
              <w:t> </w:t>
            </w:r>
          </w:p>
        </w:tc>
        <w:tc>
          <w:tcPr>
            <w:tcW w:w="2805" w:type="dxa"/>
            <w:hideMark/>
          </w:tcPr>
          <w:p w14:paraId="5F556929" w14:textId="77777777" w:rsidR="00536A69" w:rsidRPr="00536A69" w:rsidRDefault="00536A69" w:rsidP="00536A69">
            <w:pPr>
              <w:rPr>
                <w:rFonts w:ascii="Times New Roman" w:hAnsi="Times New Roman" w:cs="Times New Roman"/>
              </w:rPr>
            </w:pPr>
            <w:r w:rsidRPr="00536A69">
              <w:t> </w:t>
            </w:r>
          </w:p>
        </w:tc>
        <w:tc>
          <w:tcPr>
            <w:tcW w:w="1950" w:type="dxa"/>
            <w:hideMark/>
          </w:tcPr>
          <w:p w14:paraId="6AB03A96" w14:textId="77777777" w:rsidR="00536A69" w:rsidRPr="00536A69" w:rsidRDefault="00536A69" w:rsidP="00536A69">
            <w:pPr>
              <w:rPr>
                <w:rFonts w:ascii="Times New Roman" w:hAnsi="Times New Roman" w:cs="Times New Roman"/>
              </w:rPr>
            </w:pPr>
            <w:r w:rsidRPr="00536A69">
              <w:t> </w:t>
            </w:r>
          </w:p>
        </w:tc>
      </w:tr>
      <w:tr w:rsidR="00536A69" w:rsidRPr="00536A69" w14:paraId="387434CA" w14:textId="77777777" w:rsidTr="002547AB">
        <w:tc>
          <w:tcPr>
            <w:tcW w:w="1995" w:type="dxa"/>
            <w:hideMark/>
          </w:tcPr>
          <w:p w14:paraId="5BAA9022" w14:textId="77777777" w:rsidR="00536A69" w:rsidRPr="00536A69" w:rsidRDefault="00536A69" w:rsidP="00536A69">
            <w:pPr>
              <w:rPr>
                <w:rFonts w:ascii="Times New Roman" w:hAnsi="Times New Roman" w:cs="Times New Roman"/>
              </w:rPr>
            </w:pPr>
            <w:r w:rsidRPr="00536A69">
              <w:t> </w:t>
            </w:r>
          </w:p>
        </w:tc>
        <w:tc>
          <w:tcPr>
            <w:tcW w:w="2580" w:type="dxa"/>
            <w:hideMark/>
          </w:tcPr>
          <w:p w14:paraId="39685C1E" w14:textId="77777777" w:rsidR="00536A69" w:rsidRPr="00536A69" w:rsidRDefault="00536A69" w:rsidP="00536A69">
            <w:pPr>
              <w:rPr>
                <w:rFonts w:ascii="Times New Roman" w:hAnsi="Times New Roman" w:cs="Times New Roman"/>
              </w:rPr>
            </w:pPr>
            <w:r w:rsidRPr="00536A69">
              <w:t> </w:t>
            </w:r>
          </w:p>
        </w:tc>
        <w:tc>
          <w:tcPr>
            <w:tcW w:w="2805" w:type="dxa"/>
            <w:hideMark/>
          </w:tcPr>
          <w:p w14:paraId="73A2B6B9" w14:textId="77777777" w:rsidR="00536A69" w:rsidRPr="00536A69" w:rsidRDefault="00536A69" w:rsidP="00536A69">
            <w:pPr>
              <w:rPr>
                <w:rFonts w:ascii="Times New Roman" w:hAnsi="Times New Roman" w:cs="Times New Roman"/>
              </w:rPr>
            </w:pPr>
            <w:r w:rsidRPr="00536A69">
              <w:t> </w:t>
            </w:r>
          </w:p>
        </w:tc>
        <w:tc>
          <w:tcPr>
            <w:tcW w:w="1950" w:type="dxa"/>
            <w:hideMark/>
          </w:tcPr>
          <w:p w14:paraId="4448D084" w14:textId="77777777" w:rsidR="00536A69" w:rsidRPr="00536A69" w:rsidRDefault="00536A69" w:rsidP="00536A69">
            <w:pPr>
              <w:rPr>
                <w:rFonts w:ascii="Times New Roman" w:hAnsi="Times New Roman" w:cs="Times New Roman"/>
              </w:rPr>
            </w:pPr>
            <w:r w:rsidRPr="00536A69">
              <w:t> </w:t>
            </w:r>
          </w:p>
        </w:tc>
      </w:tr>
    </w:tbl>
    <w:p w14:paraId="5D1A053E" w14:textId="1019F369" w:rsidR="00162FA1" w:rsidRDefault="00162FA1" w:rsidP="00536A69"/>
    <w:p w14:paraId="4E9BC861" w14:textId="77777777" w:rsidR="00162FA1" w:rsidRDefault="00162FA1">
      <w:pPr>
        <w:spacing w:after="160" w:line="278" w:lineRule="auto"/>
        <w:textAlignment w:val="auto"/>
      </w:pPr>
      <w:r>
        <w:br w:type="page"/>
      </w:r>
    </w:p>
    <w:p w14:paraId="4A480FE3" w14:textId="1283DAA6" w:rsidR="00536A69" w:rsidRPr="00536A69" w:rsidRDefault="00536A69" w:rsidP="00536A69">
      <w:pPr>
        <w:pStyle w:val="Heading2"/>
        <w:rPr>
          <w:rFonts w:ascii="Times New Roman" w:hAnsi="Times New Roman" w:cs="Times New Roman"/>
          <w:sz w:val="24"/>
          <w:szCs w:val="24"/>
        </w:rPr>
      </w:pPr>
      <w:r w:rsidRPr="00536A69">
        <w:lastRenderedPageBreak/>
        <w:t>5. Immediate Next Steps</w:t>
      </w:r>
    </w:p>
    <w:p w14:paraId="499654AD" w14:textId="197E049E" w:rsidR="00536A69" w:rsidRPr="00F455E4" w:rsidRDefault="00536A69" w:rsidP="00FC255E">
      <w:pPr>
        <w:pStyle w:val="ListParagraph"/>
        <w:numPr>
          <w:ilvl w:val="0"/>
          <w:numId w:val="49"/>
        </w:numPr>
        <w:rPr>
          <w:sz w:val="22"/>
          <w:szCs w:val="22"/>
        </w:rPr>
      </w:pPr>
      <w:r w:rsidRPr="00F455E4">
        <w:rPr>
          <w:sz w:val="22"/>
          <w:szCs w:val="22"/>
        </w:rPr>
        <w:t>Meet with board chair to align on timing, process, and roles.</w:t>
      </w:r>
    </w:p>
    <w:p w14:paraId="273B4931" w14:textId="6877FFFC" w:rsidR="00536A69" w:rsidRPr="00F455E4" w:rsidRDefault="00536A69" w:rsidP="00FC255E">
      <w:pPr>
        <w:pStyle w:val="ListParagraph"/>
        <w:numPr>
          <w:ilvl w:val="0"/>
          <w:numId w:val="50"/>
        </w:numPr>
        <w:rPr>
          <w:sz w:val="22"/>
          <w:szCs w:val="22"/>
        </w:rPr>
      </w:pPr>
      <w:r w:rsidRPr="00F455E4">
        <w:rPr>
          <w:sz w:val="22"/>
          <w:szCs w:val="22"/>
        </w:rPr>
        <w:t>Draft resignation or transition notice (with different audiences in mind).</w:t>
      </w:r>
    </w:p>
    <w:p w14:paraId="28739633" w14:textId="0BA23280" w:rsidR="00536A69" w:rsidRPr="00F455E4" w:rsidRDefault="00536A69" w:rsidP="00FC255E">
      <w:pPr>
        <w:pStyle w:val="ListParagraph"/>
        <w:numPr>
          <w:ilvl w:val="0"/>
          <w:numId w:val="62"/>
        </w:numPr>
        <w:rPr>
          <w:sz w:val="22"/>
          <w:szCs w:val="22"/>
        </w:rPr>
      </w:pPr>
      <w:r w:rsidRPr="00F455E4">
        <w:rPr>
          <w:sz w:val="22"/>
          <w:szCs w:val="22"/>
        </w:rPr>
        <w:t>Board</w:t>
      </w:r>
    </w:p>
    <w:p w14:paraId="7555DB3F" w14:textId="6B99F03D" w:rsidR="00536A69" w:rsidRPr="00F455E4" w:rsidRDefault="00536A69" w:rsidP="00FC255E">
      <w:pPr>
        <w:pStyle w:val="ListParagraph"/>
        <w:numPr>
          <w:ilvl w:val="0"/>
          <w:numId w:val="62"/>
        </w:numPr>
        <w:rPr>
          <w:sz w:val="22"/>
          <w:szCs w:val="22"/>
        </w:rPr>
      </w:pPr>
      <w:r w:rsidRPr="00F455E4">
        <w:rPr>
          <w:sz w:val="22"/>
          <w:szCs w:val="22"/>
        </w:rPr>
        <w:t>Staff</w:t>
      </w:r>
    </w:p>
    <w:p w14:paraId="79C8ECFB" w14:textId="72636EAE" w:rsidR="00536A69" w:rsidRPr="00F455E4" w:rsidRDefault="00536A69" w:rsidP="00FC255E">
      <w:pPr>
        <w:pStyle w:val="ListParagraph"/>
        <w:numPr>
          <w:ilvl w:val="0"/>
          <w:numId w:val="62"/>
        </w:numPr>
        <w:rPr>
          <w:sz w:val="22"/>
          <w:szCs w:val="22"/>
        </w:rPr>
      </w:pPr>
      <w:r w:rsidRPr="00F455E4">
        <w:rPr>
          <w:sz w:val="22"/>
          <w:szCs w:val="22"/>
        </w:rPr>
        <w:t>Funders</w:t>
      </w:r>
    </w:p>
    <w:p w14:paraId="2C384502" w14:textId="000246D1" w:rsidR="00536A69" w:rsidRPr="00F455E4" w:rsidRDefault="00536A69" w:rsidP="00FC255E">
      <w:pPr>
        <w:pStyle w:val="ListParagraph"/>
        <w:numPr>
          <w:ilvl w:val="0"/>
          <w:numId w:val="62"/>
        </w:numPr>
        <w:rPr>
          <w:sz w:val="22"/>
          <w:szCs w:val="22"/>
        </w:rPr>
      </w:pPr>
      <w:r w:rsidRPr="00F455E4">
        <w:rPr>
          <w:sz w:val="22"/>
          <w:szCs w:val="22"/>
        </w:rPr>
        <w:t>(etc.)</w:t>
      </w:r>
    </w:p>
    <w:p w14:paraId="05BC1FE4" w14:textId="51568A3E" w:rsidR="00536A69" w:rsidRPr="00F455E4" w:rsidRDefault="00536A69" w:rsidP="00FC255E">
      <w:pPr>
        <w:pStyle w:val="ListParagraph"/>
        <w:numPr>
          <w:ilvl w:val="0"/>
          <w:numId w:val="51"/>
        </w:numPr>
        <w:rPr>
          <w:sz w:val="22"/>
          <w:szCs w:val="22"/>
        </w:rPr>
      </w:pPr>
      <w:r w:rsidRPr="00F455E4">
        <w:rPr>
          <w:sz w:val="22"/>
          <w:szCs w:val="22"/>
        </w:rPr>
        <w:t>Prepare a concise transition timeline.</w:t>
      </w:r>
    </w:p>
    <w:p w14:paraId="1D203038" w14:textId="4D2CF8ED" w:rsidR="00536A69" w:rsidRPr="00F455E4" w:rsidRDefault="00536A69" w:rsidP="00FC255E">
      <w:pPr>
        <w:pStyle w:val="ListParagraph"/>
        <w:numPr>
          <w:ilvl w:val="0"/>
          <w:numId w:val="52"/>
        </w:numPr>
        <w:rPr>
          <w:sz w:val="22"/>
          <w:szCs w:val="22"/>
        </w:rPr>
      </w:pPr>
      <w:r w:rsidRPr="00F455E4">
        <w:rPr>
          <w:sz w:val="22"/>
          <w:szCs w:val="22"/>
        </w:rPr>
        <w:t>Start a handoff file with critical documents and contacts.</w:t>
      </w:r>
    </w:p>
    <w:p w14:paraId="0493995D" w14:textId="47C61D65" w:rsidR="00536A69" w:rsidRPr="00F455E4" w:rsidRDefault="00536A69" w:rsidP="00FC255E">
      <w:pPr>
        <w:pStyle w:val="ListParagraph"/>
        <w:numPr>
          <w:ilvl w:val="0"/>
          <w:numId w:val="53"/>
        </w:numPr>
        <w:rPr>
          <w:sz w:val="22"/>
          <w:szCs w:val="22"/>
        </w:rPr>
      </w:pPr>
      <w:r w:rsidRPr="00F455E4">
        <w:rPr>
          <w:sz w:val="22"/>
          <w:szCs w:val="22"/>
        </w:rPr>
        <w:t>Identify top five relationships requiring direct transfer.</w:t>
      </w:r>
    </w:p>
    <w:p w14:paraId="5A2B60CA" w14:textId="77777777" w:rsidR="00536A69" w:rsidRPr="00F455E4" w:rsidRDefault="00536A69" w:rsidP="00FC255E">
      <w:pPr>
        <w:pStyle w:val="ListParagraph"/>
        <w:numPr>
          <w:ilvl w:val="1"/>
          <w:numId w:val="53"/>
        </w:numPr>
        <w:rPr>
          <w:sz w:val="22"/>
          <w:szCs w:val="22"/>
        </w:rPr>
      </w:pPr>
    </w:p>
    <w:p w14:paraId="1CBD4BCF" w14:textId="603B700A" w:rsidR="00536A69" w:rsidRPr="00F455E4" w:rsidRDefault="00536A69" w:rsidP="00FC255E">
      <w:pPr>
        <w:pStyle w:val="ListParagraph"/>
        <w:numPr>
          <w:ilvl w:val="0"/>
          <w:numId w:val="54"/>
        </w:numPr>
        <w:rPr>
          <w:sz w:val="22"/>
          <w:szCs w:val="22"/>
        </w:rPr>
      </w:pPr>
      <w:r w:rsidRPr="00F455E4">
        <w:rPr>
          <w:sz w:val="22"/>
          <w:szCs w:val="22"/>
        </w:rPr>
        <w:t>List top ten priorities, deadlines, and decisions in progress.</w:t>
      </w:r>
    </w:p>
    <w:p w14:paraId="13EB75D8" w14:textId="77777777" w:rsidR="00536A69" w:rsidRPr="00F455E4" w:rsidRDefault="00536A69" w:rsidP="00FC255E">
      <w:pPr>
        <w:pStyle w:val="ListParagraph"/>
        <w:numPr>
          <w:ilvl w:val="1"/>
          <w:numId w:val="54"/>
        </w:numPr>
        <w:rPr>
          <w:sz w:val="22"/>
          <w:szCs w:val="22"/>
        </w:rPr>
      </w:pPr>
    </w:p>
    <w:p w14:paraId="26096681" w14:textId="65C4C7A3" w:rsidR="00536A69" w:rsidRPr="00F455E4" w:rsidRDefault="00536A69" w:rsidP="00FC255E">
      <w:pPr>
        <w:pStyle w:val="ListParagraph"/>
        <w:numPr>
          <w:ilvl w:val="0"/>
          <w:numId w:val="55"/>
        </w:numPr>
        <w:rPr>
          <w:sz w:val="22"/>
          <w:szCs w:val="22"/>
        </w:rPr>
      </w:pPr>
      <w:r w:rsidRPr="00F455E4">
        <w:rPr>
          <w:sz w:val="22"/>
          <w:szCs w:val="22"/>
        </w:rPr>
        <w:t>Set dates for staff, board, and stakeholder communications.</w:t>
      </w:r>
    </w:p>
    <w:p w14:paraId="2BEA4295" w14:textId="77777777" w:rsidR="00536A69" w:rsidRPr="00536A69" w:rsidRDefault="00536A69" w:rsidP="00FC255E">
      <w:pPr>
        <w:pStyle w:val="ListParagraph"/>
        <w:numPr>
          <w:ilvl w:val="1"/>
          <w:numId w:val="55"/>
        </w:numPr>
      </w:pPr>
    </w:p>
    <w:p w14:paraId="51AE283F" w14:textId="43B3ED6D" w:rsidR="00536A69" w:rsidRPr="00536A69" w:rsidRDefault="00536A69" w:rsidP="00536A69">
      <w:pPr>
        <w:pStyle w:val="Heading3"/>
        <w:rPr>
          <w:rFonts w:ascii="Times New Roman" w:hAnsi="Times New Roman" w:cs="Times New Roman"/>
          <w:sz w:val="24"/>
          <w:szCs w:val="24"/>
        </w:rPr>
      </w:pPr>
      <w:r w:rsidRPr="00536A69">
        <w:t>External Resources (non-TREC)</w:t>
      </w:r>
    </w:p>
    <w:p w14:paraId="214ADA5F" w14:textId="7079B83E" w:rsidR="00536A69" w:rsidRPr="00536A69" w:rsidRDefault="00536A69" w:rsidP="00536A69">
      <w:pPr>
        <w:rPr>
          <w:rFonts w:ascii="Times New Roman" w:hAnsi="Times New Roman" w:cs="Times New Roman"/>
        </w:rPr>
      </w:pPr>
      <w:r w:rsidRPr="00536A69">
        <w:t xml:space="preserve">While most of the information in this worksheet was </w:t>
      </w:r>
      <w:hyperlink r:id="rId10" w:tgtFrame="_blank" w:history="1">
        <w:r w:rsidRPr="00536A69">
          <w:rPr>
            <w:color w:val="467886"/>
            <w:u w:val="single"/>
          </w:rPr>
          <w:t>taken from trec.org</w:t>
        </w:r>
      </w:hyperlink>
      <w:r w:rsidRPr="00536A69">
        <w:t>, the following are a few other helpful external resources referenced when creating this worksheet:</w:t>
      </w:r>
    </w:p>
    <w:p w14:paraId="4FA82E0D" w14:textId="37E893C5" w:rsidR="00536A69" w:rsidRPr="00536A69" w:rsidRDefault="00536A69" w:rsidP="00FC255E">
      <w:pPr>
        <w:pStyle w:val="ListParagraph"/>
        <w:numPr>
          <w:ilvl w:val="0"/>
          <w:numId w:val="56"/>
        </w:numPr>
        <w:rPr>
          <w:sz w:val="22"/>
          <w:szCs w:val="22"/>
        </w:rPr>
      </w:pPr>
      <w:hyperlink r:id="rId11" w:tgtFrame="_blank" w:history="1">
        <w:proofErr w:type="spellStart"/>
        <w:r w:rsidRPr="00536A69">
          <w:rPr>
            <w:color w:val="467886"/>
            <w:sz w:val="22"/>
            <w:szCs w:val="22"/>
            <w:u w:val="single"/>
          </w:rPr>
          <w:t>BoardSource</w:t>
        </w:r>
        <w:proofErr w:type="spellEnd"/>
      </w:hyperlink>
      <w:r w:rsidRPr="00536A69">
        <w:rPr>
          <w:sz w:val="22"/>
          <w:szCs w:val="22"/>
        </w:rPr>
        <w:t>. Executive Transition and Succession Planning.</w:t>
      </w:r>
    </w:p>
    <w:p w14:paraId="01FB83C4" w14:textId="64DE1C17" w:rsidR="00536A69" w:rsidRPr="00536A69" w:rsidRDefault="00536A69" w:rsidP="00FC255E">
      <w:pPr>
        <w:pStyle w:val="ListParagraph"/>
        <w:numPr>
          <w:ilvl w:val="0"/>
          <w:numId w:val="57"/>
        </w:numPr>
        <w:rPr>
          <w:sz w:val="22"/>
          <w:szCs w:val="22"/>
        </w:rPr>
      </w:pPr>
      <w:hyperlink r:id="rId12" w:tgtFrame="_blank" w:history="1">
        <w:r w:rsidRPr="00536A69">
          <w:rPr>
            <w:color w:val="467886"/>
            <w:sz w:val="22"/>
            <w:szCs w:val="22"/>
            <w:u w:val="single"/>
          </w:rPr>
          <w:t>National Council of Nonprofits</w:t>
        </w:r>
      </w:hyperlink>
      <w:r w:rsidRPr="00536A69">
        <w:rPr>
          <w:sz w:val="22"/>
          <w:szCs w:val="22"/>
        </w:rPr>
        <w:t>. Succession Planning for Nonprofits / Managing Leadership Transitions.</w:t>
      </w:r>
    </w:p>
    <w:p w14:paraId="28FA9DEB" w14:textId="4ADB9489" w:rsidR="00536A69" w:rsidRPr="00536A69" w:rsidRDefault="00536A69" w:rsidP="00FC255E">
      <w:pPr>
        <w:pStyle w:val="ListParagraph"/>
        <w:numPr>
          <w:ilvl w:val="0"/>
          <w:numId w:val="58"/>
        </w:numPr>
        <w:rPr>
          <w:sz w:val="22"/>
          <w:szCs w:val="22"/>
        </w:rPr>
      </w:pPr>
      <w:hyperlink r:id="rId13" w:tgtFrame="_blank" w:history="1">
        <w:proofErr w:type="spellStart"/>
        <w:r w:rsidRPr="00536A69">
          <w:rPr>
            <w:color w:val="467886"/>
            <w:sz w:val="22"/>
            <w:szCs w:val="22"/>
            <w:u w:val="single"/>
          </w:rPr>
          <w:t>Bridgespan</w:t>
        </w:r>
        <w:proofErr w:type="spellEnd"/>
      </w:hyperlink>
      <w:r w:rsidRPr="00536A69">
        <w:rPr>
          <w:sz w:val="22"/>
          <w:szCs w:val="22"/>
        </w:rPr>
        <w:t>. Leadership Succession Planning.</w:t>
      </w:r>
    </w:p>
    <w:p w14:paraId="3188FE31" w14:textId="0B83658D" w:rsidR="00536A69" w:rsidRPr="00536A69" w:rsidRDefault="00536A69" w:rsidP="00FC255E">
      <w:pPr>
        <w:pStyle w:val="ListParagraph"/>
        <w:numPr>
          <w:ilvl w:val="0"/>
          <w:numId w:val="59"/>
        </w:numPr>
        <w:rPr>
          <w:sz w:val="22"/>
          <w:szCs w:val="22"/>
        </w:rPr>
      </w:pPr>
      <w:hyperlink r:id="rId14" w:tgtFrame="_blank" w:history="1">
        <w:r w:rsidRPr="00536A69">
          <w:rPr>
            <w:color w:val="467886"/>
            <w:sz w:val="22"/>
            <w:szCs w:val="22"/>
            <w:u w:val="single"/>
          </w:rPr>
          <w:t>Charity Charge</w:t>
        </w:r>
      </w:hyperlink>
      <w:r w:rsidRPr="00536A69">
        <w:rPr>
          <w:sz w:val="22"/>
          <w:szCs w:val="22"/>
        </w:rPr>
        <w:t>. Guide: Executive Director Transition Plan.</w:t>
      </w:r>
    </w:p>
    <w:p w14:paraId="6F8C62A8" w14:textId="7945F2E0" w:rsidR="00536A69" w:rsidRPr="00536A69" w:rsidRDefault="00536A69" w:rsidP="00536A69">
      <w:pPr>
        <w:rPr>
          <w:rFonts w:ascii="Times New Roman" w:hAnsi="Times New Roman" w:cs="Times New Roman"/>
        </w:rPr>
      </w:pPr>
    </w:p>
    <w:p w14:paraId="6EB33F13" w14:textId="08F6620E" w:rsidR="00D536F0" w:rsidRPr="0050736D" w:rsidRDefault="00D536F0" w:rsidP="00536A69">
      <w:pPr>
        <w:pStyle w:val="paragraph"/>
      </w:pPr>
    </w:p>
    <w:sectPr w:rsidR="00D536F0" w:rsidRPr="0050736D" w:rsidSect="00162FA1">
      <w:headerReference w:type="default" r:id="rId15"/>
      <w:footerReference w:type="even" r:id="rId16"/>
      <w:footerReference w:type="default" r:id="rId17"/>
      <w:pgSz w:w="12240" w:h="15840"/>
      <w:pgMar w:top="1440" w:right="720" w:bottom="702"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00599" w14:textId="77777777" w:rsidR="00FC255E" w:rsidRDefault="00FC255E" w:rsidP="00536A69">
      <w:r>
        <w:separator/>
      </w:r>
    </w:p>
  </w:endnote>
  <w:endnote w:type="continuationSeparator" w:id="0">
    <w:p w14:paraId="33458578" w14:textId="77777777" w:rsidR="00FC255E" w:rsidRDefault="00FC255E" w:rsidP="00536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66800462" w14:textId="77777777" w:rsidR="00A75BD4" w:rsidRDefault="00A75BD4" w:rsidP="00536A69">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3513FE" w14:textId="77777777" w:rsidR="00A75BD4" w:rsidRDefault="00A75BD4" w:rsidP="00536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2BA578B0" w14:textId="77777777" w:rsidR="00A75BD4" w:rsidRPr="00A75BD4" w:rsidRDefault="00A75BD4" w:rsidP="00536A69">
        <w:pPr>
          <w:pStyle w:val="Footer"/>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613C3D8" w14:textId="77777777" w:rsidR="005729D7" w:rsidRPr="00941A0B" w:rsidRDefault="00941A0B" w:rsidP="00162FA1">
    <w:pPr>
      <w:pStyle w:val="BasicParagraph"/>
      <w:jc w:val="right"/>
      <w:rPr>
        <w:b/>
        <w:bCs/>
      </w:rPr>
    </w:pPr>
    <w:r w:rsidRPr="00162FA1">
      <w:rPr>
        <w:color w:val="000000" w:themeColor="text1"/>
        <w:sz w:val="18"/>
        <w:szCs w:val="18"/>
      </w:rPr>
      <w:t>This work is licensed under a Creative Commons Attribution 4.0 International License.</w:t>
    </w:r>
    <w:r w:rsidRPr="00162FA1">
      <w:rPr>
        <w:color w:val="000000" w:themeColor="text1"/>
      </w:rPr>
      <w:t xml:space="preserve"> </w:t>
    </w:r>
    <w:r w:rsidRPr="00162FA1">
      <w:rPr>
        <w:b/>
        <w:bCs/>
        <w:color w:val="BC5843"/>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D1785" w14:textId="77777777" w:rsidR="00FC255E" w:rsidRDefault="00FC255E" w:rsidP="00536A69">
      <w:r>
        <w:separator/>
      </w:r>
    </w:p>
  </w:footnote>
  <w:footnote w:type="continuationSeparator" w:id="0">
    <w:p w14:paraId="1140209C" w14:textId="77777777" w:rsidR="00FC255E" w:rsidRDefault="00FC255E" w:rsidP="00536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4F0E" w14:textId="77777777" w:rsidR="00816BC3" w:rsidRDefault="00E221DE" w:rsidP="00536A69">
    <w:pPr>
      <w:pStyle w:val="Header"/>
    </w:pPr>
    <w:r>
      <w:rPr>
        <w:noProof/>
      </w:rPr>
      <mc:AlternateContent>
        <mc:Choice Requires="wps">
          <w:drawing>
            <wp:anchor distT="0" distB="0" distL="114300" distR="114300" simplePos="0" relativeHeight="251660288" behindDoc="0" locked="0" layoutInCell="0" allowOverlap="1" wp14:anchorId="64659CB6" wp14:editId="099C1ACB">
              <wp:simplePos x="0" y="0"/>
              <wp:positionH relativeFrom="page">
                <wp:posOffset>474980</wp:posOffset>
              </wp:positionH>
              <wp:positionV relativeFrom="page">
                <wp:posOffset>2946400</wp:posOffset>
              </wp:positionV>
              <wp:extent cx="271780" cy="4381500"/>
              <wp:effectExtent l="0" t="0" r="762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38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686C6" w14:textId="0CE08F86" w:rsidR="00807C30" w:rsidRPr="00D25FDC" w:rsidRDefault="00807C30" w:rsidP="00536A69">
                          <w:pPr>
                            <w:pStyle w:val="SidebarVertical"/>
                            <w:rPr>
                              <w:spacing w:val="-2"/>
                            </w:rPr>
                          </w:pPr>
                          <w:r w:rsidRPr="00D25FDC">
                            <w:t>TREC</w:t>
                          </w:r>
                          <w:r w:rsidRPr="00D25FDC">
                            <w:rPr>
                              <w:spacing w:val="42"/>
                            </w:rPr>
                            <w:t xml:space="preserve"> </w:t>
                          </w:r>
                          <w:r w:rsidR="00C40CF6">
                            <w:t xml:space="preserve">EXECUTIVE DIRECTOR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margin-left:37.4pt;margin-top:232pt;width:21.4pt;height:3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" o:allowincell="f" filled="f" stroked="f">
              <v:path arrowok="t"/>
              <v:textbox style="layout-flow:vertical;mso-layout-flow-alt:bottom-to-top" inset="0,0,0,0">
                <w:txbxContent>
                  <w:p w14:paraId="460686C6" w14:textId="0CE08F86" w:rsidR="00807C30" w:rsidRPr="00D25FDC" w:rsidRDefault="00807C30" w:rsidP="00536A69">
                    <w:pPr>
                      <w:pStyle w:val="SidebarVertical"/>
                      <w:rPr>
                        <w:spacing w:val="-2"/>
                      </w:rPr>
                    </w:pPr>
                    <w:r w:rsidRPr="00D25FDC">
                      <w:t>TREC</w:t>
                    </w:r>
                    <w:r w:rsidRPr="00D25FDC">
                      <w:rPr>
                        <w:spacing w:val="42"/>
                      </w:rPr>
                      <w:t xml:space="preserve"> </w:t>
                    </w:r>
                    <w:r w:rsidR="00C40CF6">
                      <w:t xml:space="preserve">EXECUTIVE DIRECTOR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7D6"/>
    <w:multiLevelType w:val="multilevel"/>
    <w:tmpl w:val="7B40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73FE4"/>
    <w:multiLevelType w:val="multilevel"/>
    <w:tmpl w:val="B12E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777EC"/>
    <w:multiLevelType w:val="multilevel"/>
    <w:tmpl w:val="BC02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C1045"/>
    <w:multiLevelType w:val="multilevel"/>
    <w:tmpl w:val="99AC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C13DF"/>
    <w:multiLevelType w:val="multilevel"/>
    <w:tmpl w:val="EABCE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E43E4"/>
    <w:multiLevelType w:val="multilevel"/>
    <w:tmpl w:val="9C4CB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87E07"/>
    <w:multiLevelType w:val="multilevel"/>
    <w:tmpl w:val="3428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67F80"/>
    <w:multiLevelType w:val="multilevel"/>
    <w:tmpl w:val="3FB0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B0E5D"/>
    <w:multiLevelType w:val="multilevel"/>
    <w:tmpl w:val="629A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570FE"/>
    <w:multiLevelType w:val="multilevel"/>
    <w:tmpl w:val="3072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A2110"/>
    <w:multiLevelType w:val="hybridMultilevel"/>
    <w:tmpl w:val="26BA0D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2" w15:restartNumberingAfterBreak="0">
    <w:nsid w:val="1F3D2ABC"/>
    <w:multiLevelType w:val="multilevel"/>
    <w:tmpl w:val="676A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0A5B58"/>
    <w:multiLevelType w:val="multilevel"/>
    <w:tmpl w:val="3574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B9619D"/>
    <w:multiLevelType w:val="multilevel"/>
    <w:tmpl w:val="26B4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200CFE"/>
    <w:multiLevelType w:val="multilevel"/>
    <w:tmpl w:val="329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A20DDF"/>
    <w:multiLevelType w:val="multilevel"/>
    <w:tmpl w:val="92CC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F6D43"/>
    <w:multiLevelType w:val="multilevel"/>
    <w:tmpl w:val="CA280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8E371B"/>
    <w:multiLevelType w:val="multilevel"/>
    <w:tmpl w:val="88C6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5F12E1"/>
    <w:multiLevelType w:val="multilevel"/>
    <w:tmpl w:val="E05E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E30F6A"/>
    <w:multiLevelType w:val="multilevel"/>
    <w:tmpl w:val="137E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017477"/>
    <w:multiLevelType w:val="multilevel"/>
    <w:tmpl w:val="9BE4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962026"/>
    <w:multiLevelType w:val="multilevel"/>
    <w:tmpl w:val="072C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F314A"/>
    <w:multiLevelType w:val="multilevel"/>
    <w:tmpl w:val="4790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A17480"/>
    <w:multiLevelType w:val="multilevel"/>
    <w:tmpl w:val="2A26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E51BCC"/>
    <w:multiLevelType w:val="multilevel"/>
    <w:tmpl w:val="0ECA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2C0DA7"/>
    <w:multiLevelType w:val="multilevel"/>
    <w:tmpl w:val="F65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8E3D9F"/>
    <w:multiLevelType w:val="multilevel"/>
    <w:tmpl w:val="6AEC3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B836AE"/>
    <w:multiLevelType w:val="multilevel"/>
    <w:tmpl w:val="0276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25C84"/>
    <w:multiLevelType w:val="multilevel"/>
    <w:tmpl w:val="F81E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A41D09"/>
    <w:multiLevelType w:val="multilevel"/>
    <w:tmpl w:val="1D24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44231C"/>
    <w:multiLevelType w:val="multilevel"/>
    <w:tmpl w:val="40E4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5C65C8"/>
    <w:multiLevelType w:val="multilevel"/>
    <w:tmpl w:val="CB0AF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53A5B"/>
    <w:multiLevelType w:val="multilevel"/>
    <w:tmpl w:val="DBF4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212653"/>
    <w:multiLevelType w:val="multilevel"/>
    <w:tmpl w:val="0FCA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240FBF"/>
    <w:multiLevelType w:val="multilevel"/>
    <w:tmpl w:val="A2D4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C073B6"/>
    <w:multiLevelType w:val="multilevel"/>
    <w:tmpl w:val="BBCA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FF372B"/>
    <w:multiLevelType w:val="multilevel"/>
    <w:tmpl w:val="3152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9" w15:restartNumberingAfterBreak="0">
    <w:nsid w:val="55EF7EC7"/>
    <w:multiLevelType w:val="multilevel"/>
    <w:tmpl w:val="E7F2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C14009"/>
    <w:multiLevelType w:val="multilevel"/>
    <w:tmpl w:val="D544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BA05AB"/>
    <w:multiLevelType w:val="multilevel"/>
    <w:tmpl w:val="39EA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B61D65"/>
    <w:multiLevelType w:val="multilevel"/>
    <w:tmpl w:val="BE26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794598"/>
    <w:multiLevelType w:val="multilevel"/>
    <w:tmpl w:val="5AE2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776E83"/>
    <w:multiLevelType w:val="multilevel"/>
    <w:tmpl w:val="EC68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311FD2"/>
    <w:multiLevelType w:val="multilevel"/>
    <w:tmpl w:val="0700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801F91"/>
    <w:multiLevelType w:val="multilevel"/>
    <w:tmpl w:val="BCF6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035468"/>
    <w:multiLevelType w:val="multilevel"/>
    <w:tmpl w:val="B71C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035554"/>
    <w:multiLevelType w:val="multilevel"/>
    <w:tmpl w:val="65B2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372D96"/>
    <w:multiLevelType w:val="multilevel"/>
    <w:tmpl w:val="26CE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1A2F7B"/>
    <w:multiLevelType w:val="multilevel"/>
    <w:tmpl w:val="772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997061"/>
    <w:multiLevelType w:val="multilevel"/>
    <w:tmpl w:val="FA28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0F6D31"/>
    <w:multiLevelType w:val="multilevel"/>
    <w:tmpl w:val="96BA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400BBD"/>
    <w:multiLevelType w:val="multilevel"/>
    <w:tmpl w:val="0034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170ED6"/>
    <w:multiLevelType w:val="multilevel"/>
    <w:tmpl w:val="BD54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1A15EB"/>
    <w:multiLevelType w:val="multilevel"/>
    <w:tmpl w:val="117C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1E509C"/>
    <w:multiLevelType w:val="multilevel"/>
    <w:tmpl w:val="8E6C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CF37D8"/>
    <w:multiLevelType w:val="multilevel"/>
    <w:tmpl w:val="BCF6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F0015E"/>
    <w:multiLevelType w:val="multilevel"/>
    <w:tmpl w:val="3E68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0E68C7"/>
    <w:multiLevelType w:val="multilevel"/>
    <w:tmpl w:val="C41E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3E5A40"/>
    <w:multiLevelType w:val="multilevel"/>
    <w:tmpl w:val="294C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AB2294"/>
    <w:multiLevelType w:val="multilevel"/>
    <w:tmpl w:val="5D14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950927">
    <w:abstractNumId w:val="11"/>
  </w:num>
  <w:num w:numId="2" w16cid:durableId="370423568">
    <w:abstractNumId w:val="38"/>
  </w:num>
  <w:num w:numId="3" w16cid:durableId="1780756324">
    <w:abstractNumId w:val="40"/>
  </w:num>
  <w:num w:numId="4" w16cid:durableId="620186414">
    <w:abstractNumId w:val="32"/>
  </w:num>
  <w:num w:numId="5" w16cid:durableId="1676031902">
    <w:abstractNumId w:val="45"/>
  </w:num>
  <w:num w:numId="6" w16cid:durableId="929048869">
    <w:abstractNumId w:val="43"/>
  </w:num>
  <w:num w:numId="7" w16cid:durableId="515852269">
    <w:abstractNumId w:val="14"/>
  </w:num>
  <w:num w:numId="8" w16cid:durableId="2085761649">
    <w:abstractNumId w:val="13"/>
  </w:num>
  <w:num w:numId="9" w16cid:durableId="115491982">
    <w:abstractNumId w:val="47"/>
  </w:num>
  <w:num w:numId="10" w16cid:durableId="1426926619">
    <w:abstractNumId w:val="19"/>
  </w:num>
  <w:num w:numId="11" w16cid:durableId="1570963561">
    <w:abstractNumId w:val="29"/>
  </w:num>
  <w:num w:numId="12" w16cid:durableId="903103892">
    <w:abstractNumId w:val="53"/>
  </w:num>
  <w:num w:numId="13" w16cid:durableId="1943873941">
    <w:abstractNumId w:val="3"/>
  </w:num>
  <w:num w:numId="14" w16cid:durableId="372466290">
    <w:abstractNumId w:val="48"/>
  </w:num>
  <w:num w:numId="15" w16cid:durableId="914585186">
    <w:abstractNumId w:val="51"/>
  </w:num>
  <w:num w:numId="16" w16cid:durableId="547568754">
    <w:abstractNumId w:val="42"/>
  </w:num>
  <w:num w:numId="17" w16cid:durableId="1741445650">
    <w:abstractNumId w:val="12"/>
  </w:num>
  <w:num w:numId="18" w16cid:durableId="2057318684">
    <w:abstractNumId w:val="24"/>
  </w:num>
  <w:num w:numId="19" w16cid:durableId="910775921">
    <w:abstractNumId w:val="22"/>
  </w:num>
  <w:num w:numId="20" w16cid:durableId="905339507">
    <w:abstractNumId w:val="49"/>
  </w:num>
  <w:num w:numId="21" w16cid:durableId="1667635495">
    <w:abstractNumId w:val="21"/>
  </w:num>
  <w:num w:numId="22" w16cid:durableId="1124881660">
    <w:abstractNumId w:val="16"/>
  </w:num>
  <w:num w:numId="23" w16cid:durableId="1715038299">
    <w:abstractNumId w:val="2"/>
  </w:num>
  <w:num w:numId="24" w16cid:durableId="1515075818">
    <w:abstractNumId w:val="18"/>
  </w:num>
  <w:num w:numId="25" w16cid:durableId="272323682">
    <w:abstractNumId w:val="15"/>
  </w:num>
  <w:num w:numId="26" w16cid:durableId="1758793955">
    <w:abstractNumId w:val="59"/>
  </w:num>
  <w:num w:numId="27" w16cid:durableId="463935238">
    <w:abstractNumId w:val="60"/>
  </w:num>
  <w:num w:numId="28" w16cid:durableId="995567773">
    <w:abstractNumId w:val="61"/>
  </w:num>
  <w:num w:numId="29" w16cid:durableId="847712354">
    <w:abstractNumId w:val="36"/>
  </w:num>
  <w:num w:numId="30" w16cid:durableId="1805343698">
    <w:abstractNumId w:val="20"/>
  </w:num>
  <w:num w:numId="31" w16cid:durableId="1717662635">
    <w:abstractNumId w:val="30"/>
  </w:num>
  <w:num w:numId="32" w16cid:durableId="1497762000">
    <w:abstractNumId w:val="28"/>
  </w:num>
  <w:num w:numId="33" w16cid:durableId="446703563">
    <w:abstractNumId w:val="26"/>
  </w:num>
  <w:num w:numId="34" w16cid:durableId="1822040425">
    <w:abstractNumId w:val="39"/>
  </w:num>
  <w:num w:numId="35" w16cid:durableId="818419422">
    <w:abstractNumId w:val="56"/>
  </w:num>
  <w:num w:numId="36" w16cid:durableId="1433546343">
    <w:abstractNumId w:val="50"/>
  </w:num>
  <w:num w:numId="37" w16cid:durableId="188109693">
    <w:abstractNumId w:val="33"/>
  </w:num>
  <w:num w:numId="38" w16cid:durableId="1412848458">
    <w:abstractNumId w:val="8"/>
  </w:num>
  <w:num w:numId="39" w16cid:durableId="464615594">
    <w:abstractNumId w:val="58"/>
  </w:num>
  <w:num w:numId="40" w16cid:durableId="478109873">
    <w:abstractNumId w:val="44"/>
  </w:num>
  <w:num w:numId="41" w16cid:durableId="683899293">
    <w:abstractNumId w:val="23"/>
  </w:num>
  <w:num w:numId="42" w16cid:durableId="1954436100">
    <w:abstractNumId w:val="35"/>
  </w:num>
  <w:num w:numId="43" w16cid:durableId="309679842">
    <w:abstractNumId w:val="54"/>
  </w:num>
  <w:num w:numId="44" w16cid:durableId="1078789977">
    <w:abstractNumId w:val="41"/>
  </w:num>
  <w:num w:numId="45" w16cid:durableId="266427431">
    <w:abstractNumId w:val="9"/>
  </w:num>
  <w:num w:numId="46" w16cid:durableId="1958946229">
    <w:abstractNumId w:val="0"/>
  </w:num>
  <w:num w:numId="47" w16cid:durableId="2042195830">
    <w:abstractNumId w:val="25"/>
  </w:num>
  <w:num w:numId="48" w16cid:durableId="1987977052">
    <w:abstractNumId w:val="34"/>
  </w:num>
  <w:num w:numId="49" w16cid:durableId="386145273">
    <w:abstractNumId w:val="1"/>
  </w:num>
  <w:num w:numId="50" w16cid:durableId="375082193">
    <w:abstractNumId w:val="31"/>
  </w:num>
  <w:num w:numId="51" w16cid:durableId="906919266">
    <w:abstractNumId w:val="37"/>
  </w:num>
  <w:num w:numId="52" w16cid:durableId="1879659468">
    <w:abstractNumId w:val="52"/>
  </w:num>
  <w:num w:numId="53" w16cid:durableId="958147461">
    <w:abstractNumId w:val="5"/>
  </w:num>
  <w:num w:numId="54" w16cid:durableId="911548253">
    <w:abstractNumId w:val="4"/>
  </w:num>
  <w:num w:numId="55" w16cid:durableId="382094503">
    <w:abstractNumId w:val="17"/>
  </w:num>
  <w:num w:numId="56" w16cid:durableId="886140030">
    <w:abstractNumId w:val="27"/>
  </w:num>
  <w:num w:numId="57" w16cid:durableId="1621566186">
    <w:abstractNumId w:val="55"/>
  </w:num>
  <w:num w:numId="58" w16cid:durableId="644744275">
    <w:abstractNumId w:val="7"/>
  </w:num>
  <w:num w:numId="59" w16cid:durableId="329673893">
    <w:abstractNumId w:val="6"/>
  </w:num>
  <w:num w:numId="60" w16cid:durableId="998535324">
    <w:abstractNumId w:val="46"/>
  </w:num>
  <w:num w:numId="61" w16cid:durableId="812675572">
    <w:abstractNumId w:val="57"/>
  </w:num>
  <w:num w:numId="62" w16cid:durableId="669255550">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E2"/>
    <w:rsid w:val="000739E9"/>
    <w:rsid w:val="000A3A8F"/>
    <w:rsid w:val="000B41B9"/>
    <w:rsid w:val="00134352"/>
    <w:rsid w:val="00162FA1"/>
    <w:rsid w:val="00236CE2"/>
    <w:rsid w:val="002547AB"/>
    <w:rsid w:val="003A12C2"/>
    <w:rsid w:val="003C333F"/>
    <w:rsid w:val="003F13C6"/>
    <w:rsid w:val="003F5AA2"/>
    <w:rsid w:val="0045309E"/>
    <w:rsid w:val="00484C3F"/>
    <w:rsid w:val="00485792"/>
    <w:rsid w:val="004A103B"/>
    <w:rsid w:val="0050736D"/>
    <w:rsid w:val="00536A69"/>
    <w:rsid w:val="005729D7"/>
    <w:rsid w:val="006F0104"/>
    <w:rsid w:val="007232D8"/>
    <w:rsid w:val="00807C30"/>
    <w:rsid w:val="00816BC3"/>
    <w:rsid w:val="008308B3"/>
    <w:rsid w:val="00912168"/>
    <w:rsid w:val="00941A0B"/>
    <w:rsid w:val="00972A2C"/>
    <w:rsid w:val="0099688A"/>
    <w:rsid w:val="00A604BF"/>
    <w:rsid w:val="00A75BD4"/>
    <w:rsid w:val="00B22335"/>
    <w:rsid w:val="00B95EEC"/>
    <w:rsid w:val="00C40CF6"/>
    <w:rsid w:val="00C45FE1"/>
    <w:rsid w:val="00C51924"/>
    <w:rsid w:val="00C569E4"/>
    <w:rsid w:val="00C81D52"/>
    <w:rsid w:val="00CA1B9E"/>
    <w:rsid w:val="00D16C07"/>
    <w:rsid w:val="00D22A1F"/>
    <w:rsid w:val="00D25FDC"/>
    <w:rsid w:val="00D40654"/>
    <w:rsid w:val="00D408ED"/>
    <w:rsid w:val="00D536F0"/>
    <w:rsid w:val="00D66116"/>
    <w:rsid w:val="00DB5946"/>
    <w:rsid w:val="00DE78C3"/>
    <w:rsid w:val="00E221DE"/>
    <w:rsid w:val="00E2697C"/>
    <w:rsid w:val="00E26F03"/>
    <w:rsid w:val="00E671DD"/>
    <w:rsid w:val="00E72CC0"/>
    <w:rsid w:val="00E85532"/>
    <w:rsid w:val="00EE2635"/>
    <w:rsid w:val="00F345DD"/>
    <w:rsid w:val="00F455E4"/>
    <w:rsid w:val="00F62554"/>
    <w:rsid w:val="00FC255E"/>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692809"/>
  <w14:defaultImageDpi w14:val="0"/>
  <w15:docId w15:val="{A9F71B73-1A7F-4745-8340-FC5564DE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36A69"/>
    <w:pPr>
      <w:spacing w:after="0" w:line="240" w:lineRule="auto"/>
      <w:textAlignment w:val="baseline"/>
    </w:pPr>
    <w:rPr>
      <w:rFonts w:ascii="Inter" w:eastAsia="Times New Roman" w:hAnsi="Inter" w:cs="Calibri"/>
      <w:kern w:val="0"/>
      <w:sz w:val="22"/>
      <w:szCs w:val="22"/>
      <w:lang w:val="en-CA"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1"/>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2"/>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D66116"/>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D66116"/>
  </w:style>
  <w:style w:type="character" w:customStyle="1" w:styleId="eop">
    <w:name w:val="eop"/>
    <w:basedOn w:val="DefaultParagraphFont"/>
    <w:rsid w:val="00D66116"/>
  </w:style>
  <w:style w:type="character" w:customStyle="1" w:styleId="tabchar">
    <w:name w:val="tabchar"/>
    <w:basedOn w:val="DefaultParagraphFont"/>
    <w:rsid w:val="00536A69"/>
  </w:style>
  <w:style w:type="table" w:styleId="PlainTable1">
    <w:name w:val="Plain Table 1"/>
    <w:basedOn w:val="TableNormal"/>
    <w:uiPriority w:val="41"/>
    <w:rsid w:val="00162FA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47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ridgespa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uncilofnonprofit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oardsource.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trec.org/collections/transitions-leadership/"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haritychar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Props1.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9</TotalTime>
  <Pages>4</Pages>
  <Words>946</Words>
  <Characters>4887</Characters>
  <Application>Microsoft Office Word</Application>
  <DocSecurity>0</DocSecurity>
  <Lines>81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8</cp:revision>
  <dcterms:created xsi:type="dcterms:W3CDTF">2026-06-02T18:30:00Z</dcterms:created>
  <dcterms:modified xsi:type="dcterms:W3CDTF">2026-06-02T18:58:00Z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