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769C1" w14:textId="3DF52CDE" w:rsidR="008D19C9" w:rsidRDefault="008D19C9" w:rsidP="00D8130A">
      <w:pPr>
        <w:pStyle w:val="Heading1"/>
      </w:pPr>
      <w:r w:rsidRPr="008D19C9">
        <w:t>Diagnosing Conflict:</w:t>
      </w:r>
      <w:r w:rsidRPr="008D19C9">
        <w:rPr>
          <w:i/>
          <w:iCs/>
          <w:sz w:val="44"/>
          <w:szCs w:val="44"/>
        </w:rPr>
        <w:t xml:space="preserve"> A Worksheet </w:t>
      </w:r>
      <w:r w:rsidR="00F963C6">
        <w:rPr>
          <w:i/>
          <w:iCs/>
          <w:sz w:val="44"/>
          <w:szCs w:val="44"/>
        </w:rPr>
        <w:t>f</w:t>
      </w:r>
      <w:r w:rsidRPr="008D19C9">
        <w:rPr>
          <w:i/>
          <w:iCs/>
          <w:sz w:val="44"/>
          <w:szCs w:val="44"/>
        </w:rPr>
        <w:t>or Managers and Supervisors</w:t>
      </w:r>
    </w:p>
    <w:p w14:paraId="0F896622" w14:textId="77777777" w:rsidR="008D19C9" w:rsidRPr="00ED34F8" w:rsidRDefault="008D19C9" w:rsidP="00D8130A">
      <w:pPr>
        <w:pStyle w:val="paragraph"/>
        <w:spacing w:before="0" w:beforeAutospacing="0" w:after="0" w:afterAutospacing="0"/>
        <w:textAlignment w:val="baseline"/>
        <w:rPr>
          <w:rStyle w:val="normaltextrun"/>
          <w:rFonts w:ascii="Inter" w:hAnsi="Inter" w:cs="Calibri"/>
          <w:color w:val="000000"/>
          <w:sz w:val="22"/>
          <w:szCs w:val="22"/>
        </w:rPr>
      </w:pPr>
      <w:r w:rsidRPr="00ED34F8">
        <w:rPr>
          <w:rStyle w:val="normaltextrun"/>
          <w:rFonts w:ascii="Inter" w:hAnsi="Inter" w:cs="Calibri"/>
          <w:b/>
          <w:bCs/>
          <w:color w:val="000000"/>
          <w:sz w:val="22"/>
          <w:szCs w:val="22"/>
        </w:rPr>
        <w:t>This worksheet is designed for managers addressing staff conflicts related to productivity, conduct, and communication.</w:t>
      </w:r>
      <w:r w:rsidRPr="00ED34F8">
        <w:rPr>
          <w:rStyle w:val="normaltextrun"/>
          <w:rFonts w:ascii="Inter" w:hAnsi="Inter" w:cs="Calibri"/>
          <w:color w:val="000000"/>
          <w:sz w:val="22"/>
          <w:szCs w:val="22"/>
        </w:rPr>
        <w:t xml:space="preserve"> This tool is designed to address emergent conflicts when they can still be dealt with through skilled management </w:t>
      </w:r>
      <w:r w:rsidRPr="00ED34F8">
        <w:rPr>
          <w:rStyle w:val="normaltextrun"/>
          <w:rFonts w:ascii="Inter" w:hAnsi="Inter" w:cs="Calibri"/>
          <w:b/>
          <w:bCs/>
          <w:i/>
          <w:iCs/>
          <w:color w:val="000000"/>
          <w:sz w:val="22"/>
          <w:szCs w:val="22"/>
        </w:rPr>
        <w:t>before</w:t>
      </w:r>
      <w:r w:rsidRPr="00ED34F8">
        <w:rPr>
          <w:rStyle w:val="normaltextrun"/>
          <w:rFonts w:ascii="Inter" w:hAnsi="Inter" w:cs="Calibri"/>
          <w:color w:val="000000"/>
          <w:sz w:val="22"/>
          <w:szCs w:val="22"/>
        </w:rPr>
        <w:t xml:space="preserve"> the issue escalates into a complaint or grievance. </w:t>
      </w:r>
    </w:p>
    <w:p w14:paraId="50288061" w14:textId="77777777" w:rsidR="008D19C9" w:rsidRPr="00ED34F8" w:rsidRDefault="008D19C9" w:rsidP="00D8130A">
      <w:pPr>
        <w:pStyle w:val="paragraph"/>
        <w:spacing w:before="0" w:beforeAutospacing="0" w:after="0" w:afterAutospacing="0"/>
        <w:textAlignment w:val="baseline"/>
        <w:rPr>
          <w:rStyle w:val="normaltextrun"/>
          <w:rFonts w:ascii="Inter" w:hAnsi="Inter" w:cs="Calibri"/>
          <w:color w:val="000000"/>
          <w:sz w:val="22"/>
          <w:szCs w:val="22"/>
        </w:rPr>
      </w:pPr>
    </w:p>
    <w:p w14:paraId="2CB111B8" w14:textId="0F3A688F" w:rsidR="008D19C9" w:rsidRPr="00ED34F8" w:rsidRDefault="008D19C9" w:rsidP="00D8130A">
      <w:pPr>
        <w:pStyle w:val="paragraph"/>
        <w:spacing w:before="0" w:beforeAutospacing="0" w:after="0" w:afterAutospacing="0"/>
        <w:textAlignment w:val="baseline"/>
        <w:rPr>
          <w:rFonts w:ascii="Inter" w:hAnsi="Inter"/>
          <w:sz w:val="22"/>
          <w:szCs w:val="22"/>
        </w:rPr>
      </w:pPr>
      <w:r w:rsidRPr="00ED34F8">
        <w:rPr>
          <w:rStyle w:val="normaltextrun"/>
          <w:rFonts w:ascii="Inter" w:hAnsi="Inter" w:cs="Calibri"/>
          <w:color w:val="000000"/>
          <w:sz w:val="22"/>
          <w:szCs w:val="22"/>
        </w:rPr>
        <w:t>As a manager, you wield unique positional authority that can help staff members embroiled in conflict.</w:t>
      </w:r>
      <w:r w:rsidR="00ED34F8" w:rsidRPr="00ED34F8">
        <w:rPr>
          <w:rStyle w:val="normaltextrun"/>
          <w:rFonts w:ascii="Inter" w:hAnsi="Inter" w:cs="Calibri"/>
          <w:color w:val="000000"/>
          <w:sz w:val="22"/>
          <w:szCs w:val="22"/>
        </w:rPr>
        <w:t xml:space="preserve"> </w:t>
      </w:r>
      <w:r w:rsidRPr="00ED34F8">
        <w:rPr>
          <w:rStyle w:val="normaltextrun"/>
          <w:rFonts w:ascii="Inter" w:hAnsi="Inter" w:cs="Calibri"/>
          <w:sz w:val="22"/>
          <w:szCs w:val="22"/>
        </w:rPr>
        <w:t>Your role requires you to uphold consistent standards, support and develop staff, and promote a culture that supports respect and collaboration—all of which are essential for improving staff experiences related to conflict.</w:t>
      </w:r>
    </w:p>
    <w:p w14:paraId="200186A7" w14:textId="2DF78CE7" w:rsidR="008D19C9" w:rsidRPr="00ED34F8" w:rsidRDefault="008D19C9" w:rsidP="00D8130A">
      <w:pPr>
        <w:pStyle w:val="paragraph"/>
        <w:spacing w:before="0" w:beforeAutospacing="0" w:after="0" w:afterAutospacing="0"/>
        <w:textAlignment w:val="baseline"/>
        <w:rPr>
          <w:rFonts w:ascii="Inter" w:hAnsi="Inter"/>
          <w:sz w:val="22"/>
          <w:szCs w:val="22"/>
        </w:rPr>
      </w:pPr>
    </w:p>
    <w:p w14:paraId="75978118" w14:textId="24815E08" w:rsidR="008D19C9" w:rsidRPr="00ED34F8" w:rsidRDefault="008D19C9" w:rsidP="00D8130A">
      <w:pPr>
        <w:pStyle w:val="paragraph"/>
        <w:spacing w:before="0" w:beforeAutospacing="0" w:after="0" w:afterAutospacing="0"/>
        <w:textAlignment w:val="baseline"/>
        <w:rPr>
          <w:rFonts w:ascii="Inter" w:hAnsi="Inter"/>
          <w:sz w:val="22"/>
          <w:szCs w:val="22"/>
        </w:rPr>
      </w:pPr>
      <w:r w:rsidRPr="00ED34F8">
        <w:rPr>
          <w:rStyle w:val="normaltextrun"/>
          <w:rFonts w:ascii="Inter" w:hAnsi="Inter" w:cs="Calibri"/>
          <w:color w:val="000000"/>
          <w:sz w:val="22"/>
          <w:szCs w:val="22"/>
        </w:rPr>
        <w:t xml:space="preserve">This tool identifies some </w:t>
      </w:r>
      <w:r w:rsidRPr="00ED34F8">
        <w:rPr>
          <w:rStyle w:val="normaltextrun"/>
          <w:rFonts w:ascii="Inter" w:hAnsi="Inter" w:cs="Calibri"/>
          <w:b/>
          <w:bCs/>
          <w:color w:val="000000"/>
          <w:sz w:val="22"/>
          <w:szCs w:val="22"/>
        </w:rPr>
        <w:t>common conflicts</w:t>
      </w:r>
      <w:r w:rsidRPr="00ED34F8">
        <w:rPr>
          <w:rStyle w:val="normaltextrun"/>
          <w:rFonts w:ascii="Inter" w:hAnsi="Inter" w:cs="Calibri"/>
          <w:color w:val="000000"/>
          <w:sz w:val="22"/>
          <w:szCs w:val="22"/>
        </w:rPr>
        <w:t xml:space="preserve"> that occur at organizations, provides a basic frame to address those conflicts, and offers reflection questions to help you diagnose the type of conflict you are navigating.</w:t>
      </w:r>
    </w:p>
    <w:p w14:paraId="50405A0C" w14:textId="0CE5436D" w:rsidR="008D19C9" w:rsidRPr="00ED34F8" w:rsidRDefault="008D19C9" w:rsidP="00D8130A">
      <w:pPr>
        <w:pStyle w:val="paragraph"/>
        <w:spacing w:before="0" w:beforeAutospacing="0" w:after="0" w:afterAutospacing="0"/>
        <w:textAlignment w:val="baseline"/>
        <w:rPr>
          <w:rFonts w:ascii="Inter" w:hAnsi="Inter"/>
          <w:sz w:val="22"/>
          <w:szCs w:val="22"/>
        </w:rPr>
      </w:pPr>
    </w:p>
    <w:p w14:paraId="4FCB6097" w14:textId="71553872" w:rsidR="008D19C9" w:rsidRPr="007312FD" w:rsidRDefault="008D19C9" w:rsidP="00D8130A">
      <w:pPr>
        <w:pStyle w:val="paragraph"/>
        <w:spacing w:before="0" w:beforeAutospacing="0" w:after="0" w:afterAutospacing="0"/>
        <w:textAlignment w:val="baseline"/>
        <w:rPr>
          <w:rFonts w:ascii="Inter" w:hAnsi="Inter"/>
        </w:rPr>
      </w:pPr>
      <w:r w:rsidRPr="00ED34F8">
        <w:rPr>
          <w:rStyle w:val="normaltextrun"/>
          <w:rFonts w:ascii="Inter" w:hAnsi="Inter" w:cs="Calibri"/>
          <w:color w:val="000000"/>
          <w:sz w:val="22"/>
          <w:szCs w:val="22"/>
        </w:rPr>
        <w:t xml:space="preserve">Developing a diagnosis and pathway to address conflict requires having access to </w:t>
      </w:r>
      <w:r w:rsidRPr="00ED34F8">
        <w:rPr>
          <w:rStyle w:val="normaltextrun"/>
          <w:rFonts w:ascii="Inter" w:hAnsi="Inter" w:cs="Calibri"/>
          <w:b/>
          <w:bCs/>
          <w:color w:val="000000"/>
          <w:sz w:val="22"/>
          <w:szCs w:val="22"/>
        </w:rPr>
        <w:t>quality information</w:t>
      </w:r>
      <w:r w:rsidRPr="00ED34F8">
        <w:rPr>
          <w:rStyle w:val="normaltextrun"/>
          <w:rFonts w:ascii="Inter" w:hAnsi="Inter" w:cs="Calibri"/>
          <w:color w:val="000000"/>
          <w:sz w:val="22"/>
          <w:szCs w:val="22"/>
        </w:rPr>
        <w:t>. You’ll likely need to ask questions, have a follow up conversation, possibly speak to other staff members, or request to see documents or other materials. With that information in hand, you can then work on developing a diagnosis of the situation</w:t>
      </w:r>
      <w:r w:rsidRPr="007312FD">
        <w:rPr>
          <w:rStyle w:val="normaltextrun"/>
          <w:rFonts w:ascii="Inter" w:hAnsi="Inter" w:cs="Calibri"/>
          <w:color w:val="000000"/>
          <w:sz w:val="22"/>
          <w:szCs w:val="22"/>
        </w:rPr>
        <w:t>.</w:t>
      </w:r>
    </w:p>
    <w:p w14:paraId="48455FB7" w14:textId="52586757" w:rsidR="008D19C9" w:rsidRDefault="008D19C9" w:rsidP="00D8130A">
      <w:pPr>
        <w:pStyle w:val="paragraph"/>
        <w:spacing w:before="0" w:beforeAutospacing="0" w:after="0" w:afterAutospacing="0"/>
        <w:textAlignment w:val="baseline"/>
      </w:pPr>
    </w:p>
    <w:p w14:paraId="2875C7AC" w14:textId="6D635A6F" w:rsidR="008D19C9" w:rsidRPr="008D19C9" w:rsidRDefault="008D19C9" w:rsidP="00D8130A">
      <w:pPr>
        <w:pStyle w:val="Heading4"/>
        <w:spacing w:line="240" w:lineRule="auto"/>
      </w:pPr>
      <w:r w:rsidRPr="008D19C9">
        <w:rPr>
          <w:rStyle w:val="normaltextrun"/>
        </w:rPr>
        <w:t>Diagnosing a conflict will require you to:</w:t>
      </w:r>
    </w:p>
    <w:p w14:paraId="4979E34E" w14:textId="022BAFB6" w:rsidR="008D19C9" w:rsidRPr="007312FD" w:rsidRDefault="008D19C9" w:rsidP="00F617D5">
      <w:pPr>
        <w:pStyle w:val="paragraph"/>
        <w:numPr>
          <w:ilvl w:val="0"/>
          <w:numId w:val="3"/>
        </w:numPr>
        <w:spacing w:before="40" w:beforeAutospacing="0" w:after="40" w:afterAutospacing="0"/>
        <w:textAlignment w:val="baseline"/>
        <w:rPr>
          <w:rFonts w:ascii="Inter" w:hAnsi="Inter" w:cs="Calibri"/>
          <w:sz w:val="22"/>
          <w:szCs w:val="22"/>
        </w:rPr>
      </w:pPr>
      <w:r w:rsidRPr="2491ACA0">
        <w:rPr>
          <w:rStyle w:val="normaltextrun"/>
          <w:rFonts w:ascii="Inter" w:hAnsi="Inter" w:cs="Calibri"/>
          <w:color w:val="000000" w:themeColor="text1"/>
          <w:sz w:val="22"/>
          <w:szCs w:val="22"/>
        </w:rPr>
        <w:t xml:space="preserve">Evaluate </w:t>
      </w:r>
      <w:r w:rsidR="4D664EDC" w:rsidRPr="2491ACA0">
        <w:rPr>
          <w:rStyle w:val="normaltextrun"/>
          <w:rFonts w:ascii="Inter" w:hAnsi="Inter" w:cs="Calibri"/>
          <w:b/>
          <w:bCs/>
          <w:color w:val="000000" w:themeColor="text1"/>
          <w:sz w:val="22"/>
          <w:szCs w:val="22"/>
        </w:rPr>
        <w:t xml:space="preserve">the </w:t>
      </w:r>
      <w:r w:rsidR="575C19F4" w:rsidRPr="2491ACA0">
        <w:rPr>
          <w:rStyle w:val="normaltextrun"/>
          <w:rFonts w:ascii="Inter" w:hAnsi="Inter" w:cs="Calibri"/>
          <w:b/>
          <w:bCs/>
          <w:color w:val="000000" w:themeColor="text1"/>
          <w:sz w:val="22"/>
          <w:szCs w:val="22"/>
        </w:rPr>
        <w:t xml:space="preserve">health </w:t>
      </w:r>
      <w:r w:rsidR="05892203" w:rsidRPr="2491ACA0">
        <w:rPr>
          <w:rStyle w:val="normaltextrun"/>
          <w:rFonts w:ascii="Inter" w:hAnsi="Inter" w:cs="Calibri"/>
          <w:color w:val="000000" w:themeColor="text1"/>
          <w:sz w:val="22"/>
          <w:szCs w:val="22"/>
        </w:rPr>
        <w:t xml:space="preserve">of </w:t>
      </w:r>
      <w:r w:rsidR="575C19F4" w:rsidRPr="2491ACA0">
        <w:rPr>
          <w:rStyle w:val="normaltextrun"/>
          <w:rFonts w:ascii="Inter" w:hAnsi="Inter" w:cs="Calibri"/>
          <w:color w:val="000000" w:themeColor="text1"/>
          <w:sz w:val="22"/>
          <w:szCs w:val="22"/>
        </w:rPr>
        <w:t>the conflict</w:t>
      </w:r>
      <w:r w:rsidR="4D8F947C" w:rsidRPr="2491ACA0">
        <w:rPr>
          <w:rStyle w:val="normaltextrun"/>
          <w:rFonts w:ascii="Inter" w:hAnsi="Inter" w:cs="Calibri"/>
          <w:color w:val="000000" w:themeColor="text1"/>
          <w:sz w:val="22"/>
          <w:szCs w:val="22"/>
        </w:rPr>
        <w:t>.</w:t>
      </w:r>
    </w:p>
    <w:p w14:paraId="23C955BE" w14:textId="700FCA09" w:rsidR="008D19C9" w:rsidRPr="007312FD" w:rsidRDefault="008D19C9" w:rsidP="00F617D5">
      <w:pPr>
        <w:pStyle w:val="paragraph"/>
        <w:numPr>
          <w:ilvl w:val="0"/>
          <w:numId w:val="3"/>
        </w:numPr>
        <w:textAlignment w:val="baseline"/>
        <w:rPr>
          <w:rFonts w:ascii="Inter" w:hAnsi="Inter" w:cs="Calibri"/>
          <w:b/>
          <w:bCs/>
          <w:sz w:val="22"/>
          <w:szCs w:val="22"/>
        </w:rPr>
      </w:pPr>
      <w:r w:rsidRPr="167BFA41">
        <w:rPr>
          <w:rStyle w:val="normaltextrun"/>
          <w:rFonts w:ascii="Inter" w:hAnsi="Inter" w:cs="Calibri"/>
          <w:b/>
          <w:bCs/>
          <w:color w:val="000000" w:themeColor="text1"/>
          <w:sz w:val="22"/>
          <w:szCs w:val="22"/>
        </w:rPr>
        <w:t>Gather Information</w:t>
      </w:r>
    </w:p>
    <w:p w14:paraId="4131CDFA" w14:textId="78C2222A" w:rsidR="008D19C9" w:rsidRPr="007312FD" w:rsidRDefault="008D19C9" w:rsidP="00F617D5">
      <w:pPr>
        <w:pStyle w:val="paragraph"/>
        <w:numPr>
          <w:ilvl w:val="0"/>
          <w:numId w:val="3"/>
        </w:numPr>
        <w:textAlignment w:val="baseline"/>
        <w:rPr>
          <w:rFonts w:ascii="Inter" w:hAnsi="Inter" w:cs="Calibri"/>
          <w:sz w:val="22"/>
          <w:szCs w:val="22"/>
        </w:rPr>
      </w:pPr>
      <w:r w:rsidRPr="007312FD">
        <w:rPr>
          <w:rStyle w:val="normaltextrun"/>
          <w:rFonts w:ascii="Inter" w:hAnsi="Inter" w:cs="Calibri"/>
          <w:b/>
          <w:bCs/>
          <w:color w:val="000000"/>
          <w:sz w:val="22"/>
          <w:szCs w:val="22"/>
        </w:rPr>
        <w:t>Diagnose</w:t>
      </w:r>
      <w:r w:rsidRPr="007312FD">
        <w:rPr>
          <w:rStyle w:val="normaltextrun"/>
          <w:rFonts w:ascii="Inter" w:hAnsi="Inter" w:cs="Calibri"/>
          <w:color w:val="000000"/>
          <w:sz w:val="22"/>
          <w:szCs w:val="22"/>
        </w:rPr>
        <w:t xml:space="preserve"> the root of the conflict</w:t>
      </w:r>
    </w:p>
    <w:p w14:paraId="2EB7CDDB" w14:textId="16D1CA60" w:rsidR="008D19C9" w:rsidRPr="007312FD" w:rsidRDefault="008D19C9" w:rsidP="00F617D5">
      <w:pPr>
        <w:pStyle w:val="paragraph"/>
        <w:numPr>
          <w:ilvl w:val="0"/>
          <w:numId w:val="3"/>
        </w:numPr>
        <w:textAlignment w:val="baseline"/>
        <w:rPr>
          <w:rFonts w:ascii="Inter" w:hAnsi="Inter" w:cs="Calibri"/>
          <w:sz w:val="22"/>
          <w:szCs w:val="22"/>
        </w:rPr>
      </w:pPr>
      <w:r w:rsidRPr="007312FD">
        <w:rPr>
          <w:rStyle w:val="normaltextrun"/>
          <w:rFonts w:ascii="Inter" w:hAnsi="Inter" w:cs="Calibri"/>
          <w:color w:val="000000"/>
          <w:sz w:val="22"/>
          <w:szCs w:val="22"/>
        </w:rPr>
        <w:t xml:space="preserve">Determine a </w:t>
      </w:r>
      <w:r w:rsidRPr="007312FD">
        <w:rPr>
          <w:rStyle w:val="normaltextrun"/>
          <w:rFonts w:ascii="Inter" w:hAnsi="Inter" w:cs="Calibri"/>
          <w:b/>
          <w:bCs/>
          <w:color w:val="000000"/>
          <w:sz w:val="22"/>
          <w:szCs w:val="22"/>
        </w:rPr>
        <w:t>pathway forward</w:t>
      </w:r>
    </w:p>
    <w:p w14:paraId="0E6BA39B" w14:textId="2E727092" w:rsidR="00CB0B3E" w:rsidRPr="0091315B" w:rsidRDefault="008D19C9" w:rsidP="00F617D5">
      <w:pPr>
        <w:pStyle w:val="paragraph"/>
        <w:numPr>
          <w:ilvl w:val="0"/>
          <w:numId w:val="3"/>
        </w:numPr>
        <w:textAlignment w:val="baseline"/>
        <w:rPr>
          <w:rStyle w:val="eop"/>
          <w:rFonts w:ascii="Inter" w:hAnsi="Inter" w:cs="Calibri"/>
          <w:sz w:val="22"/>
          <w:szCs w:val="22"/>
        </w:rPr>
      </w:pPr>
      <w:r w:rsidRPr="007312FD">
        <w:rPr>
          <w:rStyle w:val="normaltextrun"/>
          <w:rFonts w:ascii="Inter" w:hAnsi="Inter" w:cs="Calibri"/>
          <w:b/>
          <w:bCs/>
          <w:color w:val="000000"/>
          <w:sz w:val="22"/>
          <w:szCs w:val="22"/>
        </w:rPr>
        <w:t xml:space="preserve">Reflect </w:t>
      </w:r>
      <w:r w:rsidRPr="007312FD">
        <w:rPr>
          <w:rStyle w:val="normaltextrun"/>
          <w:rFonts w:ascii="Inter" w:hAnsi="Inter" w:cs="Calibri"/>
          <w:color w:val="000000"/>
          <w:sz w:val="22"/>
          <w:szCs w:val="22"/>
        </w:rPr>
        <w:t>on the process</w:t>
      </w:r>
      <w:r w:rsidR="007420C6">
        <w:rPr>
          <w:rStyle w:val="normaltextrun"/>
          <w:rFonts w:ascii="Inter" w:hAnsi="Inter" w:cs="Calibri"/>
          <w:color w:val="000000"/>
          <w:sz w:val="22"/>
          <w:szCs w:val="22"/>
        </w:rPr>
        <w:t xml:space="preserve"> to </w:t>
      </w:r>
      <w:r w:rsidRPr="007312FD">
        <w:rPr>
          <w:rStyle w:val="normaltextrun"/>
          <w:rFonts w:ascii="Inter" w:hAnsi="Inter" w:cs="Calibri"/>
          <w:color w:val="000000"/>
          <w:sz w:val="22"/>
          <w:szCs w:val="22"/>
        </w:rPr>
        <w:t>l</w:t>
      </w:r>
      <w:r w:rsidRPr="007312FD">
        <w:rPr>
          <w:rStyle w:val="normaltextrun"/>
          <w:rFonts w:ascii="Inter" w:hAnsi="Inter" w:cs="Calibri"/>
          <w:color w:val="000000"/>
          <w:sz w:val="22"/>
          <w:szCs w:val="22"/>
        </w:rPr>
        <w:t>earn from it</w:t>
      </w:r>
    </w:p>
    <w:p w14:paraId="66297354" w14:textId="77777777" w:rsidR="0091315B" w:rsidRDefault="0091315B">
      <w:pPr>
        <w:widowControl/>
        <w:autoSpaceDE/>
        <w:autoSpaceDN/>
        <w:adjustRightInd/>
        <w:spacing w:after="160" w:line="278" w:lineRule="auto"/>
        <w:rPr>
          <w:rStyle w:val="eop"/>
          <w:rFonts w:ascii="Inter SemiBold" w:hAnsi="Inter SemiBold"/>
          <w:b/>
          <w:bCs/>
          <w:color w:val="035C63"/>
          <w:w w:val="105"/>
          <w:sz w:val="48"/>
          <w:szCs w:val="48"/>
        </w:rPr>
      </w:pPr>
      <w:r>
        <w:rPr>
          <w:rStyle w:val="eop"/>
          <w:sz w:val="48"/>
          <w:szCs w:val="48"/>
        </w:rPr>
        <w:br w:type="page"/>
      </w:r>
    </w:p>
    <w:p w14:paraId="0622C368" w14:textId="761CDD6E" w:rsidR="00CB0B3E" w:rsidRPr="00CB0B3E" w:rsidRDefault="00CB0B3E" w:rsidP="00F617D5">
      <w:pPr>
        <w:pStyle w:val="Heading2"/>
        <w:numPr>
          <w:ilvl w:val="0"/>
          <w:numId w:val="7"/>
        </w:numPr>
      </w:pPr>
      <w:r w:rsidRPr="00CB0B3E">
        <w:rPr>
          <w:rStyle w:val="normaltextrun"/>
        </w:rPr>
        <w:lastRenderedPageBreak/>
        <w:t>How un/healthy is the conflict?</w:t>
      </w:r>
    </w:p>
    <w:p w14:paraId="1A029317" w14:textId="77777777" w:rsidR="00B03DE7" w:rsidRDefault="00B03DE7" w:rsidP="00D8130A">
      <w:pPr>
        <w:pStyle w:val="paragraph"/>
        <w:spacing w:before="0" w:beforeAutospacing="0" w:after="0" w:afterAutospacing="0"/>
        <w:textAlignment w:val="baseline"/>
        <w:rPr>
          <w:rStyle w:val="normaltextrun"/>
          <w:rFonts w:ascii="Inter" w:hAnsi="Inter" w:cs="Calibri"/>
          <w:color w:val="000000"/>
          <w:sz w:val="21"/>
          <w:szCs w:val="21"/>
        </w:rPr>
      </w:pPr>
    </w:p>
    <w:p w14:paraId="6D7CD81D" w14:textId="409F9510" w:rsidR="00CB0B3E" w:rsidRPr="00ED34F8" w:rsidRDefault="00CB0B3E" w:rsidP="00D8130A">
      <w:pPr>
        <w:pStyle w:val="paragraph"/>
        <w:spacing w:before="0" w:beforeAutospacing="0" w:after="0" w:afterAutospacing="0"/>
        <w:textAlignment w:val="baseline"/>
        <w:rPr>
          <w:rFonts w:ascii="Inter" w:hAnsi="Inter"/>
          <w:sz w:val="22"/>
          <w:szCs w:val="22"/>
        </w:rPr>
      </w:pPr>
      <w:r w:rsidRPr="00ED34F8">
        <w:rPr>
          <w:rStyle w:val="normaltextrun"/>
          <w:rFonts w:ascii="Inter" w:hAnsi="Inter" w:cs="Calibri"/>
          <w:color w:val="000000"/>
          <w:sz w:val="22"/>
          <w:szCs w:val="22"/>
        </w:rPr>
        <w:t xml:space="preserve">Though conflict doesn’t always </w:t>
      </w:r>
      <w:r w:rsidRPr="00ED34F8">
        <w:rPr>
          <w:rStyle w:val="normaltextrun"/>
          <w:rFonts w:ascii="Inter" w:hAnsi="Inter" w:cs="Calibri"/>
          <w:i/>
          <w:iCs/>
          <w:color w:val="000000"/>
          <w:sz w:val="22"/>
          <w:szCs w:val="22"/>
        </w:rPr>
        <w:t>feel</w:t>
      </w:r>
      <w:r w:rsidRPr="00ED34F8">
        <w:rPr>
          <w:rStyle w:val="normaltextrun"/>
          <w:rFonts w:ascii="Inter" w:hAnsi="Inter" w:cs="Calibri"/>
          <w:color w:val="000000"/>
          <w:sz w:val="22"/>
          <w:szCs w:val="22"/>
        </w:rPr>
        <w:t xml:space="preserve"> good, it can be quite healthy for your team and work. Healthy conflicts help you leverage the diversity of your group such as ways of thinking, leadership styles, or qualities of experience. Navigating those differences through healthy conflict can help your team improve their understanding of problems and create stronger solutions.</w:t>
      </w:r>
    </w:p>
    <w:p w14:paraId="48768B11" w14:textId="5A1F1F32" w:rsidR="00CB0B3E" w:rsidRDefault="00CB0B3E" w:rsidP="00D8130A">
      <w:pPr>
        <w:pStyle w:val="paragraph"/>
        <w:spacing w:before="0" w:beforeAutospacing="0" w:after="0" w:afterAutospacing="0"/>
        <w:textAlignment w:val="baseline"/>
      </w:pPr>
    </w:p>
    <w:p w14:paraId="53F657C9" w14:textId="030E0921" w:rsidR="00CB0B3E" w:rsidRDefault="00E71494" w:rsidP="00D8130A">
      <w:pPr>
        <w:pStyle w:val="paragraph"/>
        <w:spacing w:before="0" w:beforeAutospacing="0" w:after="0" w:afterAutospacing="0"/>
        <w:ind w:right="-630"/>
        <w:textAlignment w:val="baseline"/>
        <w:rPr>
          <w:rStyle w:val="normaltextrun"/>
          <w:rFonts w:ascii="Calibri" w:hAnsi="Calibri" w:cs="Calibri"/>
          <w:color w:val="000000"/>
          <w:sz w:val="22"/>
          <w:szCs w:val="22"/>
        </w:rPr>
      </w:pPr>
      <w:r>
        <w:rPr>
          <w:noProof/>
        </w:rPr>
        <mc:AlternateContent>
          <mc:Choice Requires="wps">
            <w:drawing>
              <wp:anchor distT="0" distB="0" distL="114300" distR="114300" simplePos="0" relativeHeight="251658246" behindDoc="1" locked="0" layoutInCell="1" allowOverlap="1" wp14:anchorId="5D21C350" wp14:editId="269E978C">
                <wp:simplePos x="0" y="0"/>
                <wp:positionH relativeFrom="column">
                  <wp:posOffset>1044058</wp:posOffset>
                </wp:positionH>
                <wp:positionV relativeFrom="paragraph">
                  <wp:posOffset>331987</wp:posOffset>
                </wp:positionV>
                <wp:extent cx="3614656" cy="520420"/>
                <wp:effectExtent l="0" t="0" r="5080" b="635"/>
                <wp:wrapNone/>
                <wp:docPr id="998732906" name="Rectangle 10"/>
                <wp:cNvGraphicFramePr/>
                <a:graphic xmlns:a="http://schemas.openxmlformats.org/drawingml/2006/main">
                  <a:graphicData uri="http://schemas.microsoft.com/office/word/2010/wordprocessingShape">
                    <wps:wsp>
                      <wps:cNvSpPr/>
                      <wps:spPr>
                        <a:xfrm>
                          <a:off x="0" y="0"/>
                          <a:ext cx="3614656" cy="520420"/>
                        </a:xfrm>
                        <a:prstGeom prst="rect">
                          <a:avLst/>
                        </a:prstGeom>
                        <a:gradFill flip="none" rotWithShape="1">
                          <a:gsLst>
                            <a:gs pos="0">
                              <a:srgbClr val="035C63"/>
                            </a:gs>
                            <a:gs pos="50000">
                              <a:srgbClr val="FDC8AD"/>
                            </a:gs>
                            <a:gs pos="100000">
                              <a:srgbClr val="9C3106"/>
                            </a:gs>
                          </a:gsLst>
                          <a:path path="circle">
                            <a:fillToRect l="100000" b="100000"/>
                          </a:path>
                          <a:tileRect t="-100000" r="-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155AC" id="Rectangle 10" o:spid="_x0000_s1026" style="position:absolute;margin-left:82.2pt;margin-top:26.15pt;width:284.6pt;height:41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" fillcolor="#035c63" stroked="f" strokeweight="1pt">
                <v:fill color2="#9c3106" rotate="t" focusposition="1" focussize="" colors="0 #035c63;.5 #fdc8ad;1 #9c3106" focus="100%" type="gradientRadial"/>
              </v:rect>
            </w:pict>
          </mc:Fallback>
        </mc:AlternateContent>
      </w:r>
      <w:r>
        <w:rPr>
          <w:noProof/>
        </w:rPr>
        <w:drawing>
          <wp:inline distT="0" distB="0" distL="0" distR="0" wp14:anchorId="607541FF" wp14:editId="0D71BBF1">
            <wp:extent cx="5739130" cy="1101090"/>
            <wp:effectExtent l="12700" t="25400" r="26670" b="41910"/>
            <wp:docPr id="922954496"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6405F8A" w14:textId="77777777" w:rsidR="00260600" w:rsidRDefault="00260600" w:rsidP="00D8130A">
      <w:pPr>
        <w:pStyle w:val="paragraph"/>
        <w:spacing w:before="0" w:beforeAutospacing="0" w:after="0" w:afterAutospacing="0"/>
        <w:ind w:right="-630"/>
        <w:textAlignment w:val="baseline"/>
        <w:rPr>
          <w:rStyle w:val="normaltextrun"/>
          <w:rFonts w:ascii="Calibri" w:hAnsi="Calibri" w:cs="Calibri"/>
          <w:color w:val="000000"/>
          <w:sz w:val="22"/>
          <w:szCs w:val="22"/>
        </w:rPr>
      </w:pPr>
    </w:p>
    <w:tbl>
      <w:tblPr>
        <w:tblStyle w:val="ListTable3-Accent3"/>
        <w:tblpPr w:leftFromText="180" w:rightFromText="180" w:vertAnchor="text" w:horzAnchor="margin" w:tblpY="104"/>
        <w:tblW w:w="936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230"/>
        <w:gridCol w:w="1170"/>
        <w:gridCol w:w="3960"/>
      </w:tblGrid>
      <w:tr w:rsidR="00E71494" w:rsidRPr="000A7EC9" w14:paraId="3979E6E6" w14:textId="77777777" w:rsidTr="00E71494">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4230" w:type="dxa"/>
            <w:shd w:val="clear" w:color="auto" w:fill="auto"/>
          </w:tcPr>
          <w:p w14:paraId="59502768" w14:textId="41D7CEAF" w:rsidR="00E71494" w:rsidRPr="000A7EC9" w:rsidRDefault="00E71494" w:rsidP="00E71494">
            <w:pPr>
              <w:pStyle w:val="paragraph"/>
              <w:rPr>
                <w:rFonts w:ascii="Inter" w:hAnsi="Inter" w:cs="Calibri"/>
                <w:b w:val="0"/>
                <w:bCs w:val="0"/>
                <w:color w:val="9C3106"/>
                <w:sz w:val="22"/>
                <w:szCs w:val="22"/>
              </w:rPr>
            </w:pPr>
            <w:r w:rsidRPr="000A7EC9">
              <w:rPr>
                <w:rFonts w:ascii="Inter" w:hAnsi="Inter" w:cs="Calibri"/>
                <w:color w:val="9C3106"/>
                <w:sz w:val="22"/>
                <w:szCs w:val="22"/>
              </w:rPr>
              <w:t>Personal grudges, attacks on character</w:t>
            </w:r>
          </w:p>
        </w:tc>
        <w:tc>
          <w:tcPr>
            <w:tcW w:w="1170" w:type="dxa"/>
            <w:shd w:val="clear" w:color="auto" w:fill="auto"/>
            <w:hideMark/>
          </w:tcPr>
          <w:p w14:paraId="35AF6633" w14:textId="74D6025E" w:rsidR="00E71494" w:rsidRPr="000A7EC9" w:rsidRDefault="00E71494" w:rsidP="00E71494">
            <w:pPr>
              <w:pStyle w:val="paragraph"/>
              <w:cnfStyle w:val="100000000000" w:firstRow="1" w:lastRow="0" w:firstColumn="0" w:lastColumn="0" w:oddVBand="0" w:evenVBand="0" w:oddHBand="0" w:evenHBand="0" w:firstRowFirstColumn="0" w:firstRowLastColumn="0" w:lastRowFirstColumn="0" w:lastRowLastColumn="0"/>
              <w:rPr>
                <w:rFonts w:ascii="Inter" w:hAnsi="Inter" w:cs="Calibri"/>
                <w:color w:val="9C3106"/>
                <w:sz w:val="22"/>
                <w:szCs w:val="22"/>
              </w:rPr>
            </w:pPr>
          </w:p>
        </w:tc>
        <w:tc>
          <w:tcPr>
            <w:tcW w:w="3960" w:type="dxa"/>
            <w:shd w:val="clear" w:color="auto" w:fill="auto"/>
            <w:hideMark/>
          </w:tcPr>
          <w:p w14:paraId="24F08062" w14:textId="00D460E0" w:rsidR="00E71494" w:rsidRPr="000A7EC9" w:rsidRDefault="00E71494" w:rsidP="00E71494">
            <w:pPr>
              <w:pStyle w:val="paragraph"/>
              <w:jc w:val="right"/>
              <w:cnfStyle w:val="100000000000" w:firstRow="1" w:lastRow="0" w:firstColumn="0" w:lastColumn="0" w:oddVBand="0" w:evenVBand="0" w:oddHBand="0" w:evenHBand="0" w:firstRowFirstColumn="0" w:firstRowLastColumn="0" w:lastRowFirstColumn="0" w:lastRowLastColumn="0"/>
              <w:rPr>
                <w:rFonts w:ascii="Inter" w:hAnsi="Inter" w:cs="Calibri"/>
                <w:color w:val="035C63"/>
                <w:sz w:val="22"/>
                <w:szCs w:val="22"/>
              </w:rPr>
            </w:pPr>
            <w:r w:rsidRPr="000A7EC9">
              <w:rPr>
                <w:rFonts w:ascii="Inter" w:hAnsi="Inter" w:cs="Calibri"/>
                <w:color w:val="035C63"/>
                <w:sz w:val="22"/>
                <w:szCs w:val="22"/>
              </w:rPr>
              <w:t>Focused on issues &amp; tasks, not people</w:t>
            </w:r>
          </w:p>
        </w:tc>
      </w:tr>
      <w:tr w:rsidR="00E71494" w:rsidRPr="000A7EC9" w14:paraId="70A64554" w14:textId="77777777" w:rsidTr="00E714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30" w:type="dxa"/>
          </w:tcPr>
          <w:p w14:paraId="56542C93" w14:textId="52835567" w:rsidR="00E71494" w:rsidRPr="000A7EC9" w:rsidRDefault="00E71494" w:rsidP="00E71494">
            <w:pPr>
              <w:pStyle w:val="paragraph"/>
              <w:rPr>
                <w:rFonts w:ascii="Inter" w:hAnsi="Inter" w:cs="Calibri"/>
                <w:b w:val="0"/>
                <w:bCs w:val="0"/>
                <w:color w:val="9C3106"/>
                <w:sz w:val="22"/>
                <w:szCs w:val="22"/>
              </w:rPr>
            </w:pPr>
            <w:r w:rsidRPr="000A7EC9">
              <w:rPr>
                <w:rFonts w:ascii="Inter" w:hAnsi="Inter" w:cs="Calibri"/>
                <w:color w:val="9C3106"/>
                <w:sz w:val="22"/>
                <w:szCs w:val="22"/>
              </w:rPr>
              <w:t>Disrespectful communication, triangulation, or undermining</w:t>
            </w:r>
          </w:p>
        </w:tc>
        <w:tc>
          <w:tcPr>
            <w:tcW w:w="1170" w:type="dxa"/>
            <w:shd w:val="clear" w:color="auto" w:fill="auto"/>
            <w:hideMark/>
          </w:tcPr>
          <w:p w14:paraId="149BE158" w14:textId="2FD6FF8D" w:rsidR="00E71494" w:rsidRPr="000A7EC9" w:rsidRDefault="00E71494" w:rsidP="00E71494">
            <w:pPr>
              <w:pStyle w:val="paragraph"/>
              <w:cnfStyle w:val="000000100000" w:firstRow="0" w:lastRow="0" w:firstColumn="0" w:lastColumn="0" w:oddVBand="0" w:evenVBand="0" w:oddHBand="1" w:evenHBand="0" w:firstRowFirstColumn="0" w:firstRowLastColumn="0" w:lastRowFirstColumn="0" w:lastRowLastColumn="0"/>
              <w:rPr>
                <w:rFonts w:ascii="Inter" w:hAnsi="Inter" w:cs="Calibri"/>
                <w:b/>
                <w:bCs/>
                <w:color w:val="9C3106"/>
                <w:sz w:val="22"/>
                <w:szCs w:val="22"/>
              </w:rPr>
            </w:pPr>
          </w:p>
        </w:tc>
        <w:tc>
          <w:tcPr>
            <w:tcW w:w="3960" w:type="dxa"/>
            <w:shd w:val="clear" w:color="auto" w:fill="auto"/>
            <w:hideMark/>
          </w:tcPr>
          <w:p w14:paraId="3B20B400" w14:textId="2DBE03D0" w:rsidR="00E71494" w:rsidRPr="000A7EC9" w:rsidRDefault="00E71494" w:rsidP="00E71494">
            <w:pPr>
              <w:pStyle w:val="paragraph"/>
              <w:jc w:val="right"/>
              <w:cnfStyle w:val="000000100000" w:firstRow="0" w:lastRow="0" w:firstColumn="0" w:lastColumn="0" w:oddVBand="0" w:evenVBand="0" w:oddHBand="1" w:evenHBand="0" w:firstRowFirstColumn="0" w:firstRowLastColumn="0" w:lastRowFirstColumn="0" w:lastRowLastColumn="0"/>
              <w:rPr>
                <w:rFonts w:ascii="Inter" w:hAnsi="Inter" w:cs="Calibri"/>
                <w:b/>
                <w:bCs/>
                <w:color w:val="035C63"/>
                <w:sz w:val="22"/>
                <w:szCs w:val="22"/>
              </w:rPr>
            </w:pPr>
            <w:r w:rsidRPr="000A7EC9">
              <w:rPr>
                <w:rFonts w:ascii="Inter" w:hAnsi="Inter" w:cs="Calibri"/>
                <w:b/>
                <w:bCs/>
                <w:color w:val="035C63"/>
                <w:sz w:val="22"/>
                <w:szCs w:val="22"/>
              </w:rPr>
              <w:t>Relevant differences of opinion are brought forward; information is shared to clarify concerns</w:t>
            </w:r>
          </w:p>
        </w:tc>
      </w:tr>
      <w:tr w:rsidR="00E71494" w:rsidRPr="000A7EC9" w14:paraId="3FC0BD14" w14:textId="77777777" w:rsidTr="00E71494">
        <w:trPr>
          <w:trHeight w:val="300"/>
        </w:trPr>
        <w:tc>
          <w:tcPr>
            <w:cnfStyle w:val="001000000000" w:firstRow="0" w:lastRow="0" w:firstColumn="1" w:lastColumn="0" w:oddVBand="0" w:evenVBand="0" w:oddHBand="0" w:evenHBand="0" w:firstRowFirstColumn="0" w:firstRowLastColumn="0" w:lastRowFirstColumn="0" w:lastRowLastColumn="0"/>
            <w:tcW w:w="4230" w:type="dxa"/>
          </w:tcPr>
          <w:p w14:paraId="37881FEA" w14:textId="5D07DB20" w:rsidR="00E71494" w:rsidRPr="000A7EC9" w:rsidRDefault="00E71494" w:rsidP="00E71494">
            <w:pPr>
              <w:pStyle w:val="paragraph"/>
              <w:rPr>
                <w:rFonts w:ascii="Inter" w:hAnsi="Inter" w:cs="Calibri"/>
                <w:b w:val="0"/>
                <w:bCs w:val="0"/>
                <w:color w:val="9C3106"/>
                <w:sz w:val="22"/>
                <w:szCs w:val="22"/>
              </w:rPr>
            </w:pPr>
            <w:r w:rsidRPr="000A7EC9">
              <w:rPr>
                <w:rFonts w:ascii="Inter" w:hAnsi="Inter" w:cs="Calibri"/>
                <w:color w:val="9C3106"/>
                <w:sz w:val="22"/>
                <w:szCs w:val="22"/>
              </w:rPr>
              <w:t>Emotions are unmanageable or used to justify poor behavior</w:t>
            </w:r>
          </w:p>
        </w:tc>
        <w:tc>
          <w:tcPr>
            <w:tcW w:w="1170" w:type="dxa"/>
            <w:shd w:val="clear" w:color="auto" w:fill="auto"/>
            <w:hideMark/>
          </w:tcPr>
          <w:p w14:paraId="35BEA5D8" w14:textId="5125BD2B" w:rsidR="00E71494" w:rsidRPr="000A7EC9" w:rsidRDefault="00E71494" w:rsidP="00E71494">
            <w:pPr>
              <w:pStyle w:val="paragraph"/>
              <w:cnfStyle w:val="000000000000" w:firstRow="0" w:lastRow="0" w:firstColumn="0" w:lastColumn="0" w:oddVBand="0" w:evenVBand="0" w:oddHBand="0" w:evenHBand="0" w:firstRowFirstColumn="0" w:firstRowLastColumn="0" w:lastRowFirstColumn="0" w:lastRowLastColumn="0"/>
              <w:rPr>
                <w:rFonts w:ascii="Inter" w:hAnsi="Inter" w:cs="Calibri"/>
                <w:b/>
                <w:bCs/>
                <w:color w:val="9C3106"/>
                <w:sz w:val="22"/>
                <w:szCs w:val="22"/>
              </w:rPr>
            </w:pPr>
          </w:p>
        </w:tc>
        <w:tc>
          <w:tcPr>
            <w:tcW w:w="3960" w:type="dxa"/>
            <w:shd w:val="clear" w:color="auto" w:fill="auto"/>
            <w:hideMark/>
          </w:tcPr>
          <w:p w14:paraId="6DED32BF" w14:textId="66FA5C91" w:rsidR="00E71494" w:rsidRPr="000A7EC9" w:rsidRDefault="00E71494" w:rsidP="00E71494">
            <w:pPr>
              <w:pStyle w:val="paragraph"/>
              <w:jc w:val="right"/>
              <w:cnfStyle w:val="000000000000" w:firstRow="0" w:lastRow="0" w:firstColumn="0" w:lastColumn="0" w:oddVBand="0" w:evenVBand="0" w:oddHBand="0" w:evenHBand="0" w:firstRowFirstColumn="0" w:firstRowLastColumn="0" w:lastRowFirstColumn="0" w:lastRowLastColumn="0"/>
              <w:rPr>
                <w:rFonts w:ascii="Inter" w:hAnsi="Inter" w:cs="Calibri"/>
                <w:b/>
                <w:bCs/>
                <w:color w:val="035C63"/>
                <w:sz w:val="22"/>
                <w:szCs w:val="22"/>
              </w:rPr>
            </w:pPr>
            <w:r w:rsidRPr="000A7EC9">
              <w:rPr>
                <w:rFonts w:ascii="Inter" w:hAnsi="Inter" w:cs="Calibri"/>
                <w:b/>
                <w:bCs/>
                <w:color w:val="035C63"/>
                <w:sz w:val="22"/>
                <w:szCs w:val="22"/>
              </w:rPr>
              <w:t>Emotions are present but</w:t>
            </w:r>
            <w:r w:rsidRPr="000A7EC9">
              <w:rPr>
                <w:rFonts w:ascii="Inter" w:hAnsi="Inter" w:cs="Calibri"/>
                <w:b/>
                <w:bCs/>
                <w:color w:val="035C63"/>
                <w:sz w:val="22"/>
                <w:szCs w:val="22"/>
              </w:rPr>
              <w:t xml:space="preserve"> </w:t>
            </w:r>
            <w:r w:rsidRPr="000A7EC9">
              <w:rPr>
                <w:rFonts w:ascii="Inter" w:hAnsi="Inter" w:cs="Calibri"/>
                <w:b/>
                <w:bCs/>
                <w:color w:val="035C63"/>
                <w:sz w:val="22"/>
                <w:szCs w:val="22"/>
              </w:rPr>
              <w:t>manageable</w:t>
            </w:r>
          </w:p>
        </w:tc>
      </w:tr>
    </w:tbl>
    <w:p w14:paraId="3D32257F" w14:textId="71B3353B" w:rsidR="00260600" w:rsidRDefault="00260600" w:rsidP="00D8130A">
      <w:pPr>
        <w:pStyle w:val="paragraph"/>
        <w:spacing w:before="0" w:beforeAutospacing="0" w:after="0" w:afterAutospacing="0"/>
        <w:ind w:right="-630"/>
        <w:textAlignment w:val="baseline"/>
        <w:rPr>
          <w:rStyle w:val="normaltextrun"/>
          <w:rFonts w:ascii="Calibri" w:hAnsi="Calibri" w:cs="Calibri"/>
          <w:color w:val="000000"/>
          <w:sz w:val="22"/>
          <w:szCs w:val="22"/>
        </w:rPr>
      </w:pPr>
    </w:p>
    <w:p w14:paraId="59048705" w14:textId="05E0A106" w:rsidR="00CB0B3E" w:rsidRPr="00ED34F8" w:rsidRDefault="008D7921" w:rsidP="00C64093">
      <w:pPr>
        <w:pStyle w:val="paragraph"/>
        <w:spacing w:before="0" w:beforeAutospacing="0" w:after="0" w:afterAutospacing="0"/>
        <w:textAlignment w:val="baseline"/>
        <w:rPr>
          <w:rFonts w:ascii="Inter" w:hAnsi="Inter"/>
          <w:sz w:val="22"/>
          <w:szCs w:val="22"/>
        </w:rPr>
      </w:pPr>
      <w:r w:rsidRPr="00ED34F8">
        <w:rPr>
          <w:rStyle w:val="normaltextrun"/>
          <w:rFonts w:ascii="Inter" w:hAnsi="Inter" w:cs="Calibri"/>
          <w:color w:val="000000"/>
          <w:sz w:val="22"/>
          <w:szCs w:val="22"/>
        </w:rPr>
        <w:t xml:space="preserve">If you see signs that the conflict is becoming </w:t>
      </w:r>
      <w:r w:rsidRPr="00ED34F8">
        <w:rPr>
          <w:rStyle w:val="normaltextrun"/>
          <w:rFonts w:ascii="Inter" w:hAnsi="Inter" w:cs="Calibri"/>
          <w:i/>
          <w:iCs/>
          <w:color w:val="000000"/>
          <w:sz w:val="22"/>
          <w:szCs w:val="22"/>
        </w:rPr>
        <w:t>unhealthy</w:t>
      </w:r>
      <w:r w:rsidRPr="00ED34F8">
        <w:rPr>
          <w:rStyle w:val="normaltextrun"/>
          <w:rFonts w:ascii="Inter" w:hAnsi="Inter" w:cs="Calibri"/>
          <w:color w:val="000000"/>
          <w:sz w:val="22"/>
          <w:szCs w:val="22"/>
        </w:rPr>
        <w:t xml:space="preserve">, be prepared to uphold standards for conduct and communication, possibly offer a reprimand, and even place limitations on your staff. </w:t>
      </w:r>
      <w:r w:rsidR="00EA15E0" w:rsidRPr="00ED34F8">
        <w:rPr>
          <w:rStyle w:val="normaltextrun"/>
          <w:rFonts w:ascii="Inter" w:hAnsi="Inter" w:cs="Calibri"/>
          <w:color w:val="000000"/>
          <w:sz w:val="22"/>
          <w:szCs w:val="22"/>
        </w:rPr>
        <w:t>Key behaviors in unhealthy</w:t>
      </w:r>
      <w:r w:rsidR="008D5FF9" w:rsidRPr="00ED34F8">
        <w:rPr>
          <w:rStyle w:val="normaltextrun"/>
          <w:rFonts w:ascii="Inter" w:hAnsi="Inter" w:cs="Calibri"/>
          <w:color w:val="000000"/>
          <w:sz w:val="22"/>
          <w:szCs w:val="22"/>
        </w:rPr>
        <w:t xml:space="preserve"> conflicts</w:t>
      </w:r>
      <w:r w:rsidR="00CB0B3E" w:rsidRPr="00ED34F8">
        <w:rPr>
          <w:rStyle w:val="normaltextrun"/>
          <w:rFonts w:ascii="Inter" w:hAnsi="Inter" w:cs="Calibri"/>
          <w:color w:val="000000"/>
          <w:sz w:val="22"/>
          <w:szCs w:val="22"/>
        </w:rPr>
        <w:t xml:space="preserve"> create mischief, derail processes, and harm your organization’s culture. Be prepared to address these behaviors through direct </w:t>
      </w:r>
      <w:r w:rsidR="00AF7194" w:rsidRPr="00ED34F8">
        <w:rPr>
          <w:rStyle w:val="normaltextrun"/>
          <w:rFonts w:ascii="Inter" w:hAnsi="Inter" w:cs="Calibri"/>
          <w:color w:val="000000"/>
          <w:sz w:val="22"/>
          <w:szCs w:val="22"/>
        </w:rPr>
        <w:t>feedback</w:t>
      </w:r>
      <w:r w:rsidR="00CB0B3E" w:rsidRPr="00ED34F8">
        <w:rPr>
          <w:rStyle w:val="normaltextrun"/>
          <w:rFonts w:ascii="Inter" w:hAnsi="Inter" w:cs="Calibri"/>
          <w:color w:val="000000"/>
          <w:sz w:val="22"/>
          <w:szCs w:val="22"/>
        </w:rPr>
        <w:t xml:space="preserve"> </w:t>
      </w:r>
      <w:r w:rsidR="00CB0B3E" w:rsidRPr="00ED34F8">
        <w:rPr>
          <w:rStyle w:val="normaltextrun"/>
          <w:rFonts w:ascii="Inter" w:hAnsi="Inter" w:cs="Calibri"/>
          <w:i/>
          <w:iCs/>
          <w:color w:val="000000"/>
          <w:sz w:val="22"/>
          <w:szCs w:val="22"/>
        </w:rPr>
        <w:t>as soon as you become aware of them</w:t>
      </w:r>
      <w:r w:rsidR="00CB0B3E" w:rsidRPr="00ED34F8">
        <w:rPr>
          <w:rStyle w:val="normaltextrun"/>
          <w:rFonts w:ascii="Inter" w:hAnsi="Inter" w:cs="Calibri"/>
          <w:color w:val="000000"/>
          <w:sz w:val="22"/>
          <w:szCs w:val="22"/>
        </w:rPr>
        <w:t xml:space="preserve">. </w:t>
      </w:r>
      <w:r w:rsidR="00033675" w:rsidRPr="00ED34F8">
        <w:rPr>
          <w:rStyle w:val="normaltextrun"/>
          <w:rFonts w:ascii="Inter" w:hAnsi="Inter" w:cs="Calibri"/>
          <w:color w:val="000000"/>
          <w:sz w:val="22"/>
          <w:szCs w:val="22"/>
        </w:rPr>
        <w:t>If they persist, you</w:t>
      </w:r>
      <w:r w:rsidR="00C64093" w:rsidRPr="00ED34F8">
        <w:rPr>
          <w:rStyle w:val="normaltextrun"/>
          <w:rFonts w:ascii="Inter" w:hAnsi="Inter" w:cs="Calibri"/>
          <w:color w:val="000000"/>
          <w:sz w:val="22"/>
          <w:szCs w:val="22"/>
        </w:rPr>
        <w:t xml:space="preserve"> will</w:t>
      </w:r>
      <w:r w:rsidR="00C64093" w:rsidRPr="00ED34F8">
        <w:rPr>
          <w:rStyle w:val="normaltextrun"/>
          <w:rFonts w:ascii="Inter" w:hAnsi="Inter" w:cs="Calibri"/>
          <w:color w:val="000000"/>
          <w:sz w:val="22"/>
          <w:szCs w:val="22"/>
        </w:rPr>
        <w:t xml:space="preserve"> </w:t>
      </w:r>
      <w:r w:rsidR="00C64093" w:rsidRPr="00ED34F8">
        <w:rPr>
          <w:rStyle w:val="normaltextrun"/>
          <w:rFonts w:ascii="Inter" w:hAnsi="Inter" w:cs="Calibri"/>
          <w:color w:val="000000"/>
          <w:sz w:val="22"/>
          <w:szCs w:val="22"/>
        </w:rPr>
        <w:t xml:space="preserve">need to engage HR practices related to performance and conduct. </w:t>
      </w:r>
    </w:p>
    <w:p w14:paraId="7399DDAE" w14:textId="3FFC08FF" w:rsidR="00CB0B3E" w:rsidRDefault="00CB0B3E" w:rsidP="00D8130A">
      <w:pPr>
        <w:pStyle w:val="paragraph"/>
        <w:ind w:left="-450"/>
        <w:textAlignment w:val="baseline"/>
        <w:rPr>
          <w:rFonts w:ascii="Calibri" w:hAnsi="Calibri" w:cs="Calibri"/>
          <w:sz w:val="22"/>
          <w:szCs w:val="22"/>
        </w:rPr>
      </w:pPr>
      <w:r>
        <w:lastRenderedPageBreak/>
        <w:t>￼</w:t>
      </w:r>
      <w:r>
        <w:rPr>
          <w:rFonts w:ascii="Calibri" w:hAnsi="Calibri" w:cs="Calibri"/>
          <w:noProof/>
          <w:sz w:val="22"/>
          <w:szCs w:val="22"/>
          <w14:ligatures w14:val="standardContextual"/>
        </w:rPr>
        <w:drawing>
          <wp:inline distT="0" distB="0" distL="0" distR="0" wp14:anchorId="652286E1" wp14:editId="3DD43159">
            <wp:extent cx="6139712" cy="4295553"/>
            <wp:effectExtent l="0" t="0" r="0" b="0"/>
            <wp:docPr id="113803394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586DBB2F" w14:textId="77777777" w:rsidR="008D19C9" w:rsidRPr="008D19C9" w:rsidRDefault="008D19C9" w:rsidP="00D8130A"/>
    <w:p w14:paraId="1A4D25A7" w14:textId="6D945FA7" w:rsidR="0042327D" w:rsidRDefault="6B49DD33" w:rsidP="00C64093">
      <w:pPr>
        <w:pStyle w:val="Heading4"/>
      </w:pPr>
      <w:r>
        <w:t>How Unhealthy/Healthy is the conflict?</w:t>
      </w:r>
    </w:p>
    <w:p w14:paraId="045484F3" w14:textId="1893C789" w:rsidR="000A7EC9" w:rsidRPr="000A7EC9" w:rsidRDefault="00085EA9" w:rsidP="000A7EC9">
      <w:r>
        <w:t xml:space="preserve">Mark </w:t>
      </w:r>
      <w:r w:rsidR="00347175">
        <w:t>where this conflict falls on the spectrum</w:t>
      </w:r>
    </w:p>
    <w:p w14:paraId="35EEE7D2" w14:textId="1F333BAA" w:rsidR="002A683D" w:rsidRPr="002A683D" w:rsidRDefault="002A683D" w:rsidP="002A683D">
      <w:r>
        <w:rPr>
          <w:noProof/>
        </w:rPr>
        <mc:AlternateContent>
          <mc:Choice Requires="wps">
            <w:drawing>
              <wp:anchor distT="0" distB="0" distL="114300" distR="114300" simplePos="0" relativeHeight="251658240" behindDoc="1" locked="0" layoutInCell="1" allowOverlap="1" wp14:anchorId="0B84AEAB" wp14:editId="1E470C72">
                <wp:simplePos x="0" y="0"/>
                <wp:positionH relativeFrom="column">
                  <wp:posOffset>1105786</wp:posOffset>
                </wp:positionH>
                <wp:positionV relativeFrom="paragraph">
                  <wp:posOffset>329609</wp:posOffset>
                </wp:positionV>
                <wp:extent cx="3614656" cy="520420"/>
                <wp:effectExtent l="0" t="0" r="5080" b="635"/>
                <wp:wrapNone/>
                <wp:docPr id="1143476786" name="Rectangle 10"/>
                <wp:cNvGraphicFramePr/>
                <a:graphic xmlns:a="http://schemas.openxmlformats.org/drawingml/2006/main">
                  <a:graphicData uri="http://schemas.microsoft.com/office/word/2010/wordprocessingShape">
                    <wps:wsp>
                      <wps:cNvSpPr/>
                      <wps:spPr>
                        <a:xfrm>
                          <a:off x="0" y="0"/>
                          <a:ext cx="3614656" cy="520420"/>
                        </a:xfrm>
                        <a:prstGeom prst="rect">
                          <a:avLst/>
                        </a:prstGeom>
                        <a:gradFill flip="none" rotWithShape="1">
                          <a:gsLst>
                            <a:gs pos="0">
                              <a:srgbClr val="035C63"/>
                            </a:gs>
                            <a:gs pos="50000">
                              <a:srgbClr val="FDC8AD"/>
                            </a:gs>
                            <a:gs pos="100000">
                              <a:srgbClr val="9C3106"/>
                            </a:gs>
                          </a:gsLst>
                          <a:path path="circle">
                            <a:fillToRect l="100000" b="100000"/>
                          </a:path>
                          <a:tileRect t="-100000" r="-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0FD3EA" id="Rectangle 10" o:spid="_x0000_s1026" style="position:absolute;margin-left:87.05pt;margin-top:25.95pt;width:284.6pt;height: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" fillcolor="#035c63" stroked="f" strokeweight="1pt">
                <v:fill color2="#9c3106" rotate="t" focusposition="1" focussize="" colors="0 #035c63;.5 #fdc8ad;1 #9c3106" focus="100%" type="gradientRadial"/>
              </v:rect>
            </w:pict>
          </mc:Fallback>
        </mc:AlternateContent>
      </w:r>
      <w:r>
        <w:rPr>
          <w:noProof/>
        </w:rPr>
        <w:drawing>
          <wp:inline distT="0" distB="0" distL="0" distR="0" wp14:anchorId="440E30FE" wp14:editId="3C429A9D">
            <wp:extent cx="5707616" cy="1101090"/>
            <wp:effectExtent l="12700" t="25400" r="20320" b="41910"/>
            <wp:docPr id="562028444"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10DD4943" w14:textId="77777777" w:rsidR="002A683D" w:rsidRDefault="002A683D" w:rsidP="002A683D"/>
    <w:p w14:paraId="687042F4" w14:textId="35C58573" w:rsidR="002A683D" w:rsidRPr="002A683D" w:rsidRDefault="002A683D" w:rsidP="002A683D">
      <w:pPr>
        <w:pStyle w:val="Heading4"/>
      </w:pPr>
      <w:r>
        <w:t>Notes:</w:t>
      </w:r>
    </w:p>
    <w:p w14:paraId="64B86D65" w14:textId="18C24DD5" w:rsidR="0042327D" w:rsidRPr="0042327D" w:rsidRDefault="00C64093">
      <w:pPr>
        <w:widowControl/>
        <w:autoSpaceDE/>
        <w:autoSpaceDN/>
        <w:adjustRightInd/>
        <w:spacing w:after="160" w:line="278" w:lineRule="auto"/>
      </w:pPr>
      <w:r>
        <w:rPr>
          <w:noProof/>
        </w:rPr>
        <mc:AlternateContent>
          <mc:Choice Requires="wps">
            <w:drawing>
              <wp:anchor distT="0" distB="0" distL="114300" distR="114300" simplePos="0" relativeHeight="251658241" behindDoc="0" locked="0" layoutInCell="1" allowOverlap="1" wp14:anchorId="12731D7C" wp14:editId="14236235">
                <wp:simplePos x="0" y="0"/>
                <wp:positionH relativeFrom="column">
                  <wp:posOffset>10633</wp:posOffset>
                </wp:positionH>
                <wp:positionV relativeFrom="paragraph">
                  <wp:posOffset>100816</wp:posOffset>
                </wp:positionV>
                <wp:extent cx="5842000" cy="1584251"/>
                <wp:effectExtent l="0" t="0" r="0" b="3810"/>
                <wp:wrapNone/>
                <wp:docPr id="1279811150" name="Text Box 2"/>
                <wp:cNvGraphicFramePr/>
                <a:graphic xmlns:a="http://schemas.openxmlformats.org/drawingml/2006/main">
                  <a:graphicData uri="http://schemas.microsoft.com/office/word/2010/wordprocessingShape">
                    <wps:wsp>
                      <wps:cNvSpPr txBox="1"/>
                      <wps:spPr>
                        <a:xfrm>
                          <a:off x="0" y="0"/>
                          <a:ext cx="5842000" cy="1584251"/>
                        </a:xfrm>
                        <a:prstGeom prst="rect">
                          <a:avLst/>
                        </a:prstGeom>
                        <a:solidFill>
                          <a:srgbClr val="ECF6F6"/>
                        </a:solidFill>
                        <a:ln w="6350">
                          <a:noFill/>
                        </a:ln>
                      </wps:spPr>
                      <wps:txbx>
                        <w:txbxContent>
                          <w:p w14:paraId="56F162D0" w14:textId="77777777" w:rsidR="007C5B1B" w:rsidRDefault="007C5B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731D7C" id="_x0000_t202" coordsize="21600,21600" o:spt="202" path="m,l,21600r21600,l21600,xe">
                <v:stroke joinstyle="miter"/>
                <v:path gradientshapeok="t" o:connecttype="rect"/>
              </v:shapetype>
              <v:shape id="Text Box 2" o:spid="_x0000_s1026" type="#_x0000_t202" style="position:absolute;margin-left:.85pt;margin-top:7.95pt;width:460pt;height:124.7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" fillcolor="#ecf6f6" stroked="f" strokeweight=".5pt">
                <v:textbox>
                  <w:txbxContent>
                    <w:p w14:paraId="56F162D0" w14:textId="77777777" w:rsidR="007C5B1B" w:rsidRDefault="007C5B1B"/>
                  </w:txbxContent>
                </v:textbox>
              </v:shape>
            </w:pict>
          </mc:Fallback>
        </mc:AlternateContent>
      </w:r>
      <w:r>
        <w:br w:type="page"/>
      </w:r>
    </w:p>
    <w:p w14:paraId="2CB52BAC" w14:textId="19AB38D2" w:rsidR="0042327D" w:rsidRDefault="0042327D" w:rsidP="00F617D5">
      <w:pPr>
        <w:pStyle w:val="ListParagraph"/>
        <w:numPr>
          <w:ilvl w:val="0"/>
          <w:numId w:val="7"/>
        </w:numPr>
        <w:rPr>
          <w:rFonts w:ascii="Inter SemiBold" w:hAnsi="Inter SemiBold"/>
          <w:b/>
          <w:bCs/>
          <w:color w:val="BC5843"/>
          <w:w w:val="105"/>
          <w:sz w:val="36"/>
          <w:szCs w:val="36"/>
        </w:rPr>
      </w:pPr>
      <w:r>
        <w:rPr>
          <w:rFonts w:ascii="Inter SemiBold" w:hAnsi="Inter SemiBold"/>
          <w:b/>
          <w:bCs/>
          <w:color w:val="BC5843"/>
          <w:w w:val="105"/>
          <w:sz w:val="36"/>
          <w:szCs w:val="36"/>
        </w:rPr>
        <w:lastRenderedPageBreak/>
        <w:t>Gather Information</w:t>
      </w:r>
    </w:p>
    <w:p w14:paraId="4B44F75F" w14:textId="77777777" w:rsidR="00D86583" w:rsidRDefault="00D86583" w:rsidP="00D8130A">
      <w:pPr>
        <w:pStyle w:val="paragraph"/>
        <w:spacing w:before="0" w:beforeAutospacing="0" w:after="0" w:afterAutospacing="0"/>
        <w:textAlignment w:val="baseline"/>
        <w:rPr>
          <w:rStyle w:val="normaltextrun"/>
          <w:rFonts w:ascii="Inter" w:hAnsi="Inter" w:cs="Calibri"/>
          <w:color w:val="000000"/>
          <w:sz w:val="22"/>
          <w:szCs w:val="22"/>
        </w:rPr>
      </w:pPr>
    </w:p>
    <w:p w14:paraId="20350AEE" w14:textId="2DF21854" w:rsidR="00C81128" w:rsidRPr="006A0F13" w:rsidRDefault="00C81128" w:rsidP="00D8130A">
      <w:pPr>
        <w:pStyle w:val="paragraph"/>
        <w:spacing w:before="0" w:beforeAutospacing="0" w:after="0" w:afterAutospacing="0"/>
        <w:textAlignment w:val="baseline"/>
        <w:rPr>
          <w:rFonts w:ascii="Inter" w:hAnsi="Inter"/>
        </w:rPr>
      </w:pPr>
      <w:r w:rsidRPr="006A0F13">
        <w:rPr>
          <w:rStyle w:val="normaltextrun"/>
          <w:rFonts w:ascii="Inter" w:hAnsi="Inter" w:cs="Calibri"/>
          <w:color w:val="000000"/>
          <w:sz w:val="22"/>
          <w:szCs w:val="22"/>
        </w:rPr>
        <w:t>Though you may be called on to act and react quickly or “solve” a staff member’s conflict, you won’t be able to do be of meaningful help without access to quality, verified information. People in conflict often have a narrow perspective o</w:t>
      </w:r>
      <w:r w:rsidR="00E9677E">
        <w:rPr>
          <w:rStyle w:val="normaltextrun"/>
          <w:rFonts w:ascii="Inter" w:hAnsi="Inter" w:cs="Calibri"/>
          <w:color w:val="000000"/>
          <w:sz w:val="22"/>
          <w:szCs w:val="22"/>
        </w:rPr>
        <w:t>f</w:t>
      </w:r>
      <w:r w:rsidRPr="006A0F13">
        <w:rPr>
          <w:rStyle w:val="normaltextrun"/>
          <w:rFonts w:ascii="Inter" w:hAnsi="Inter" w:cs="Calibri"/>
          <w:color w:val="000000"/>
          <w:sz w:val="22"/>
          <w:szCs w:val="22"/>
        </w:rPr>
        <w:t xml:space="preserve"> the matter. Set a reasonable but </w:t>
      </w:r>
      <w:r w:rsidR="00F21362">
        <w:rPr>
          <w:rStyle w:val="normaltextrun"/>
          <w:rFonts w:ascii="Inter" w:hAnsi="Inter" w:cs="Calibri"/>
          <w:color w:val="000000"/>
          <w:sz w:val="22"/>
          <w:szCs w:val="22"/>
        </w:rPr>
        <w:t>lim</w:t>
      </w:r>
      <w:r w:rsidR="002B176F">
        <w:rPr>
          <w:rStyle w:val="normaltextrun"/>
          <w:rFonts w:ascii="Inter" w:hAnsi="Inter" w:cs="Calibri"/>
          <w:color w:val="000000"/>
          <w:sz w:val="22"/>
          <w:szCs w:val="22"/>
        </w:rPr>
        <w:t>ited</w:t>
      </w:r>
      <w:r w:rsidRPr="006A0F13">
        <w:rPr>
          <w:rStyle w:val="normaltextrun"/>
          <w:rFonts w:ascii="Inter" w:hAnsi="Inter" w:cs="Calibri"/>
          <w:color w:val="000000"/>
          <w:sz w:val="22"/>
          <w:szCs w:val="22"/>
        </w:rPr>
        <w:t xml:space="preserve"> amount of time to </w:t>
      </w:r>
      <w:r w:rsidR="002B176F">
        <w:rPr>
          <w:rStyle w:val="normaltextrun"/>
          <w:rFonts w:ascii="Inter" w:hAnsi="Inter" w:cs="Calibri"/>
          <w:color w:val="000000"/>
          <w:sz w:val="22"/>
          <w:szCs w:val="22"/>
        </w:rPr>
        <w:t xml:space="preserve">gather </w:t>
      </w:r>
      <w:r w:rsidRPr="006A0F13">
        <w:rPr>
          <w:rStyle w:val="normaltextrun"/>
          <w:rFonts w:ascii="Inter" w:hAnsi="Inter" w:cs="Calibri"/>
          <w:color w:val="000000"/>
          <w:sz w:val="22"/>
          <w:szCs w:val="22"/>
        </w:rPr>
        <w:t>information</w:t>
      </w:r>
      <w:r w:rsidR="002B176F">
        <w:rPr>
          <w:rStyle w:val="normaltextrun"/>
          <w:rFonts w:ascii="Inter" w:hAnsi="Inter" w:cs="Calibri"/>
          <w:color w:val="000000"/>
          <w:sz w:val="22"/>
          <w:szCs w:val="22"/>
        </w:rPr>
        <w:t>. B</w:t>
      </w:r>
      <w:r w:rsidRPr="006A0F13">
        <w:rPr>
          <w:rStyle w:val="normaltextrun"/>
          <w:rFonts w:ascii="Inter" w:hAnsi="Inter" w:cs="Calibri"/>
          <w:color w:val="000000"/>
          <w:sz w:val="22"/>
          <w:szCs w:val="22"/>
        </w:rPr>
        <w:t>e clear about what that will entail—will you need to look at their calendar, review documents or other communication, or check in with other people who were present for an incident?</w:t>
      </w:r>
    </w:p>
    <w:p w14:paraId="09A17101" w14:textId="77777777" w:rsidR="0042327D" w:rsidRPr="0042327D" w:rsidRDefault="0042327D" w:rsidP="00D8130A">
      <w:pPr>
        <w:rPr>
          <w:w w:val="105"/>
        </w:rPr>
      </w:pPr>
    </w:p>
    <w:tbl>
      <w:tblPr>
        <w:tblStyle w:val="Grid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6F6"/>
        <w:tblLook w:val="04A0" w:firstRow="1" w:lastRow="0" w:firstColumn="1" w:lastColumn="0" w:noHBand="0" w:noVBand="1"/>
      </w:tblPr>
      <w:tblGrid>
        <w:gridCol w:w="4675"/>
        <w:gridCol w:w="4675"/>
      </w:tblGrid>
      <w:tr w:rsidR="00225B44" w14:paraId="329828A2" w14:textId="77777777" w:rsidTr="004A3C59">
        <w:trPr>
          <w:cnfStyle w:val="100000000000" w:firstRow="1" w:lastRow="0" w:firstColumn="0" w:lastColumn="0" w:oddVBand="0" w:evenVBand="0" w:oddHBand="0" w:evenHBand="0" w:firstRowFirstColumn="0" w:firstRowLastColumn="0" w:lastRowFirstColumn="0" w:lastRowLastColumn="0"/>
          <w:trHeight w:val="1529"/>
        </w:trPr>
        <w:tc>
          <w:tcPr>
            <w:cnfStyle w:val="001000000100" w:firstRow="0" w:lastRow="0" w:firstColumn="1" w:lastColumn="0" w:oddVBand="0" w:evenVBand="0" w:oddHBand="0" w:evenHBand="0" w:firstRowFirstColumn="1" w:firstRowLastColumn="0" w:lastRowFirstColumn="0" w:lastRowLastColumn="0"/>
            <w:tcW w:w="4675" w:type="dxa"/>
            <w:tcBorders>
              <w:top w:val="none" w:sz="0" w:space="0" w:color="auto"/>
              <w:left w:val="none" w:sz="0" w:space="0" w:color="auto"/>
              <w:bottom w:val="none" w:sz="0" w:space="0" w:color="auto"/>
              <w:right w:val="none" w:sz="0" w:space="0" w:color="auto"/>
            </w:tcBorders>
            <w:shd w:val="clear" w:color="auto" w:fill="ECF6F6"/>
          </w:tcPr>
          <w:p w14:paraId="5D8440CE" w14:textId="77777777" w:rsidR="00225B44" w:rsidRPr="00225B44" w:rsidRDefault="00225B44" w:rsidP="00D8130A">
            <w:pPr>
              <w:jc w:val="left"/>
              <w:rPr>
                <w:b w:val="0"/>
                <w:bCs w:val="0"/>
                <w:i w:val="0"/>
                <w:iCs w:val="0"/>
                <w:color w:val="035C63"/>
              </w:rPr>
            </w:pPr>
            <w:r w:rsidRPr="00225B44">
              <w:rPr>
                <w:i w:val="0"/>
                <w:iCs w:val="0"/>
                <w:color w:val="035C63"/>
              </w:rPr>
              <w:t>What Happened?</w:t>
            </w:r>
          </w:p>
          <w:p w14:paraId="08F84067" w14:textId="6EC46010" w:rsidR="00225B44" w:rsidRPr="004A3C59" w:rsidRDefault="00225B44" w:rsidP="00D8130A">
            <w:pPr>
              <w:jc w:val="left"/>
              <w:rPr>
                <w:b w:val="0"/>
                <w:bCs w:val="0"/>
                <w:color w:val="035C63"/>
                <w:sz w:val="18"/>
                <w:szCs w:val="18"/>
              </w:rPr>
            </w:pPr>
            <w:r w:rsidRPr="004A3C59">
              <w:rPr>
                <w:rStyle w:val="normaltextrun"/>
                <w:rFonts w:cs="Calibri"/>
                <w:b w:val="0"/>
                <w:bCs w:val="0"/>
                <w:color w:val="035C63"/>
                <w:sz w:val="18"/>
                <w:szCs w:val="18"/>
              </w:rPr>
              <w:t>You may need to invite the perspectives or input of other people at your organization</w:t>
            </w:r>
          </w:p>
        </w:tc>
        <w:tc>
          <w:tcPr>
            <w:tcW w:w="4675" w:type="dxa"/>
            <w:tcBorders>
              <w:top w:val="none" w:sz="0" w:space="0" w:color="auto"/>
              <w:left w:val="none" w:sz="0" w:space="0" w:color="auto"/>
              <w:right w:val="none" w:sz="0" w:space="0" w:color="auto"/>
            </w:tcBorders>
            <w:shd w:val="clear" w:color="auto" w:fill="ECF6F6"/>
          </w:tcPr>
          <w:p w14:paraId="36CB5C13" w14:textId="77777777" w:rsidR="00225B44" w:rsidRDefault="00225B44" w:rsidP="00D8130A">
            <w:pPr>
              <w:cnfStyle w:val="100000000000" w:firstRow="1" w:lastRow="0" w:firstColumn="0" w:lastColumn="0" w:oddVBand="0" w:evenVBand="0" w:oddHBand="0" w:evenHBand="0" w:firstRowFirstColumn="0" w:firstRowLastColumn="0" w:lastRowFirstColumn="0" w:lastRowLastColumn="0"/>
            </w:pPr>
          </w:p>
        </w:tc>
      </w:tr>
      <w:tr w:rsidR="00225B44" w14:paraId="1D1DA014" w14:textId="77777777" w:rsidTr="004A3C59">
        <w:trPr>
          <w:cnfStyle w:val="000000100000" w:firstRow="0" w:lastRow="0" w:firstColumn="0" w:lastColumn="0" w:oddVBand="0" w:evenVBand="0" w:oddHBand="1" w:evenHBand="0" w:firstRowFirstColumn="0" w:firstRowLastColumn="0" w:lastRowFirstColumn="0" w:lastRowLastColumn="0"/>
          <w:trHeight w:val="1439"/>
        </w:trPr>
        <w:tc>
          <w:tcPr>
            <w:cnfStyle w:val="001000000000" w:firstRow="0" w:lastRow="0" w:firstColumn="1" w:lastColumn="0" w:oddVBand="0" w:evenVBand="0" w:oddHBand="0" w:evenHBand="0" w:firstRowFirstColumn="0" w:firstRowLastColumn="0" w:lastRowFirstColumn="0" w:lastRowLastColumn="0"/>
            <w:tcW w:w="4675" w:type="dxa"/>
            <w:tcBorders>
              <w:top w:val="none" w:sz="0" w:space="0" w:color="auto"/>
              <w:left w:val="none" w:sz="0" w:space="0" w:color="auto"/>
              <w:bottom w:val="none" w:sz="0" w:space="0" w:color="auto"/>
            </w:tcBorders>
            <w:shd w:val="clear" w:color="auto" w:fill="ECF6F6"/>
          </w:tcPr>
          <w:p w14:paraId="59BC12D9" w14:textId="77777777" w:rsidR="00225B44" w:rsidRPr="00225B44" w:rsidRDefault="00225B44" w:rsidP="00D8130A">
            <w:pPr>
              <w:jc w:val="left"/>
              <w:rPr>
                <w:rStyle w:val="normaltextrun"/>
                <w:rFonts w:cs="Calibri"/>
                <w:b/>
                <w:bCs/>
                <w:i w:val="0"/>
                <w:iCs w:val="0"/>
                <w:color w:val="035C63"/>
              </w:rPr>
            </w:pPr>
            <w:r w:rsidRPr="00225B44">
              <w:rPr>
                <w:rStyle w:val="normaltextrun"/>
                <w:rFonts w:cs="Calibri"/>
                <w:b/>
                <w:bCs/>
                <w:i w:val="0"/>
                <w:iCs w:val="0"/>
                <w:color w:val="035C63"/>
              </w:rPr>
              <w:t>Is there more to the story?</w:t>
            </w:r>
          </w:p>
          <w:p w14:paraId="125B9FA1" w14:textId="366C800C" w:rsidR="00225B44" w:rsidRPr="004A3C59" w:rsidRDefault="005D5440" w:rsidP="00D8130A">
            <w:pPr>
              <w:jc w:val="left"/>
              <w:rPr>
                <w:color w:val="035C63"/>
                <w:sz w:val="18"/>
                <w:szCs w:val="18"/>
              </w:rPr>
            </w:pPr>
            <w:r>
              <w:rPr>
                <w:rStyle w:val="normaltextrun"/>
                <w:rFonts w:cs="Calibri"/>
                <w:color w:val="035C63"/>
                <w:sz w:val="18"/>
                <w:szCs w:val="18"/>
              </w:rPr>
              <w:t>What else</w:t>
            </w:r>
            <w:r w:rsidR="00225B44" w:rsidRPr="004A3C59">
              <w:rPr>
                <w:rStyle w:val="normaltextrun"/>
                <w:rFonts w:cs="Calibri"/>
                <w:color w:val="035C63"/>
                <w:sz w:val="18"/>
                <w:szCs w:val="18"/>
              </w:rPr>
              <w:t xml:space="preserve"> may be </w:t>
            </w:r>
            <w:r w:rsidR="002235DD">
              <w:rPr>
                <w:rStyle w:val="normaltextrun"/>
                <w:rFonts w:cs="Calibri"/>
                <w:color w:val="035C63"/>
                <w:sz w:val="18"/>
                <w:szCs w:val="18"/>
              </w:rPr>
              <w:t xml:space="preserve">contributing to </w:t>
            </w:r>
            <w:r w:rsidR="00225B44" w:rsidRPr="004A3C59">
              <w:rPr>
                <w:rStyle w:val="normaltextrun"/>
                <w:rFonts w:cs="Calibri"/>
                <w:color w:val="035C63"/>
                <w:sz w:val="18"/>
                <w:szCs w:val="18"/>
              </w:rPr>
              <w:t>this</w:t>
            </w:r>
            <w:r w:rsidR="002235DD">
              <w:rPr>
                <w:rStyle w:val="normaltextrun"/>
                <w:rFonts w:cs="Calibri"/>
                <w:color w:val="035C63"/>
                <w:sz w:val="18"/>
                <w:szCs w:val="18"/>
              </w:rPr>
              <w:t>? Y</w:t>
            </w:r>
            <w:r w:rsidR="00225B44" w:rsidRPr="004A3C59">
              <w:rPr>
                <w:rStyle w:val="normaltextrun"/>
                <w:rFonts w:cs="Calibri"/>
                <w:color w:val="035C63"/>
                <w:sz w:val="18"/>
                <w:szCs w:val="18"/>
              </w:rPr>
              <w:t>ou may need to check in with other managers/ supervisors at your organization</w:t>
            </w:r>
          </w:p>
        </w:tc>
        <w:tc>
          <w:tcPr>
            <w:tcW w:w="4675" w:type="dxa"/>
            <w:shd w:val="clear" w:color="auto" w:fill="ECF6F6"/>
          </w:tcPr>
          <w:p w14:paraId="60078F9F" w14:textId="77777777" w:rsidR="00225B44" w:rsidRDefault="00225B44" w:rsidP="00D8130A">
            <w:pPr>
              <w:cnfStyle w:val="000000100000" w:firstRow="0" w:lastRow="0" w:firstColumn="0" w:lastColumn="0" w:oddVBand="0" w:evenVBand="0" w:oddHBand="1" w:evenHBand="0" w:firstRowFirstColumn="0" w:firstRowLastColumn="0" w:lastRowFirstColumn="0" w:lastRowLastColumn="0"/>
            </w:pPr>
          </w:p>
        </w:tc>
      </w:tr>
      <w:tr w:rsidR="00225B44" w14:paraId="0D117D31" w14:textId="77777777" w:rsidTr="004A3C59">
        <w:trPr>
          <w:trHeight w:val="1529"/>
        </w:trPr>
        <w:tc>
          <w:tcPr>
            <w:cnfStyle w:val="001000000000" w:firstRow="0" w:lastRow="0" w:firstColumn="1" w:lastColumn="0" w:oddVBand="0" w:evenVBand="0" w:oddHBand="0" w:evenHBand="0" w:firstRowFirstColumn="0" w:firstRowLastColumn="0" w:lastRowFirstColumn="0" w:lastRowLastColumn="0"/>
            <w:tcW w:w="4675" w:type="dxa"/>
            <w:tcBorders>
              <w:top w:val="none" w:sz="0" w:space="0" w:color="auto"/>
              <w:left w:val="none" w:sz="0" w:space="0" w:color="auto"/>
              <w:bottom w:val="none" w:sz="0" w:space="0" w:color="auto"/>
            </w:tcBorders>
            <w:shd w:val="clear" w:color="auto" w:fill="ECF6F6"/>
          </w:tcPr>
          <w:p w14:paraId="3F843C89" w14:textId="77777777" w:rsidR="00225B44" w:rsidRPr="00225B44" w:rsidRDefault="00225B44" w:rsidP="00D8130A">
            <w:pPr>
              <w:jc w:val="left"/>
              <w:rPr>
                <w:rStyle w:val="normaltextrun"/>
                <w:rFonts w:cs="Calibri"/>
                <w:b/>
                <w:bCs/>
                <w:i w:val="0"/>
                <w:iCs w:val="0"/>
                <w:color w:val="035C63"/>
              </w:rPr>
            </w:pPr>
            <w:r w:rsidRPr="00225B44">
              <w:rPr>
                <w:rStyle w:val="normaltextrun"/>
                <w:rFonts w:cs="Calibri"/>
                <w:b/>
                <w:bCs/>
                <w:i w:val="0"/>
                <w:iCs w:val="0"/>
                <w:color w:val="035C63"/>
              </w:rPr>
              <w:t>How are you corroborating or confirming this information?</w:t>
            </w:r>
          </w:p>
          <w:p w14:paraId="1492E687" w14:textId="10341539" w:rsidR="00225B44" w:rsidRPr="004A3C59" w:rsidRDefault="002235DD" w:rsidP="00D8130A">
            <w:pPr>
              <w:pStyle w:val="paragraph"/>
              <w:spacing w:before="0" w:beforeAutospacing="0" w:after="160" w:afterAutospacing="0"/>
              <w:jc w:val="left"/>
              <w:textAlignment w:val="baseline"/>
              <w:rPr>
                <w:rFonts w:ascii="Inter" w:hAnsi="Inter"/>
                <w:color w:val="035C63"/>
                <w:sz w:val="18"/>
                <w:szCs w:val="18"/>
              </w:rPr>
            </w:pPr>
            <w:r>
              <w:rPr>
                <w:rStyle w:val="normaltextrun"/>
                <w:rFonts w:ascii="Inter" w:hAnsi="Inter" w:cs="Calibri"/>
                <w:color w:val="035C63"/>
                <w:sz w:val="18"/>
                <w:szCs w:val="18"/>
              </w:rPr>
              <w:t>To</w:t>
            </w:r>
            <w:r w:rsidR="00225B44" w:rsidRPr="004A3C59">
              <w:rPr>
                <w:rStyle w:val="normaltextrun"/>
                <w:rFonts w:ascii="Inter" w:hAnsi="Inter" w:cs="Calibri"/>
                <w:color w:val="035C63"/>
                <w:sz w:val="18"/>
                <w:szCs w:val="18"/>
              </w:rPr>
              <w:t xml:space="preserve"> be as objective and balanced as possible</w:t>
            </w:r>
            <w:r w:rsidR="00225B44" w:rsidRPr="004A3C59">
              <w:rPr>
                <w:rStyle w:val="normaltextrun"/>
                <w:rFonts w:ascii="Inter" w:hAnsi="Inter" w:cs="Calibri"/>
                <w:color w:val="035C63"/>
                <w:sz w:val="18"/>
                <w:szCs w:val="18"/>
              </w:rPr>
              <w:t xml:space="preserve">, </w:t>
            </w:r>
            <w:r>
              <w:rPr>
                <w:rStyle w:val="normaltextrun"/>
                <w:rFonts w:ascii="Inter" w:hAnsi="Inter" w:cs="Calibri"/>
                <w:color w:val="035C63"/>
                <w:sz w:val="18"/>
                <w:szCs w:val="18"/>
              </w:rPr>
              <w:t>en</w:t>
            </w:r>
            <w:r w:rsidR="00225B44" w:rsidRPr="004A3C59">
              <w:rPr>
                <w:rStyle w:val="normaltextrun"/>
                <w:rFonts w:ascii="Inter" w:hAnsi="Inter" w:cs="Calibri"/>
                <w:color w:val="035C63"/>
                <w:sz w:val="18"/>
                <w:szCs w:val="18"/>
              </w:rPr>
              <w:t>sure your information is confirmed and can be verified by others.</w:t>
            </w:r>
          </w:p>
        </w:tc>
        <w:tc>
          <w:tcPr>
            <w:tcW w:w="4675" w:type="dxa"/>
            <w:shd w:val="clear" w:color="auto" w:fill="ECF6F6"/>
          </w:tcPr>
          <w:p w14:paraId="62A2728D" w14:textId="77777777" w:rsidR="00225B44" w:rsidRDefault="00225B44" w:rsidP="00D8130A">
            <w:pPr>
              <w:cnfStyle w:val="000000000000" w:firstRow="0" w:lastRow="0" w:firstColumn="0" w:lastColumn="0" w:oddVBand="0" w:evenVBand="0" w:oddHBand="0" w:evenHBand="0" w:firstRowFirstColumn="0" w:firstRowLastColumn="0" w:lastRowFirstColumn="0" w:lastRowLastColumn="0"/>
            </w:pPr>
          </w:p>
        </w:tc>
      </w:tr>
      <w:tr w:rsidR="00225B44" w14:paraId="60A59647" w14:textId="77777777" w:rsidTr="004A3C59">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75" w:type="dxa"/>
            <w:tcBorders>
              <w:top w:val="none" w:sz="0" w:space="0" w:color="auto"/>
              <w:left w:val="none" w:sz="0" w:space="0" w:color="auto"/>
              <w:bottom w:val="none" w:sz="0" w:space="0" w:color="auto"/>
            </w:tcBorders>
            <w:shd w:val="clear" w:color="auto" w:fill="ECF6F6"/>
          </w:tcPr>
          <w:p w14:paraId="4450304D" w14:textId="77777777" w:rsidR="00225B44" w:rsidRPr="00225B44" w:rsidRDefault="00225B44" w:rsidP="00D8130A">
            <w:pPr>
              <w:jc w:val="left"/>
              <w:rPr>
                <w:rStyle w:val="normaltextrun"/>
                <w:rFonts w:cs="Calibri"/>
                <w:b/>
                <w:bCs/>
                <w:color w:val="035C63"/>
              </w:rPr>
            </w:pPr>
            <w:r w:rsidRPr="00225B44">
              <w:rPr>
                <w:rStyle w:val="normaltextrun"/>
                <w:rFonts w:cs="Calibri"/>
                <w:b/>
                <w:bCs/>
                <w:i w:val="0"/>
                <w:iCs w:val="0"/>
                <w:color w:val="035C63"/>
              </w:rPr>
              <w:t>What else could help you understand this situation better?</w:t>
            </w:r>
          </w:p>
          <w:p w14:paraId="72FC7ED7" w14:textId="52F11FC4" w:rsidR="00225B44" w:rsidRPr="004A3C59" w:rsidRDefault="008206CF" w:rsidP="00D8130A">
            <w:pPr>
              <w:jc w:val="left"/>
              <w:rPr>
                <w:color w:val="035C63"/>
                <w:sz w:val="18"/>
                <w:szCs w:val="18"/>
              </w:rPr>
            </w:pPr>
            <w:r>
              <w:rPr>
                <w:rStyle w:val="normaltextrun"/>
                <w:rFonts w:cs="Calibri"/>
                <w:color w:val="035C63"/>
                <w:sz w:val="18"/>
                <w:szCs w:val="18"/>
              </w:rPr>
              <w:t>C</w:t>
            </w:r>
            <w:r w:rsidR="00225B44" w:rsidRPr="004A3C59">
              <w:rPr>
                <w:rStyle w:val="normaltextrun"/>
                <w:rFonts w:cs="Calibri"/>
                <w:color w:val="035C63"/>
                <w:sz w:val="18"/>
                <w:szCs w:val="18"/>
              </w:rPr>
              <w:t>heck in with your staff policies</w:t>
            </w:r>
            <w:r>
              <w:rPr>
                <w:rStyle w:val="normaltextrun"/>
                <w:rFonts w:cs="Calibri"/>
                <w:color w:val="035C63"/>
                <w:sz w:val="18"/>
                <w:szCs w:val="18"/>
              </w:rPr>
              <w:t xml:space="preserve"> or</w:t>
            </w:r>
            <w:r w:rsidR="00225B44" w:rsidRPr="004A3C59">
              <w:rPr>
                <w:rStyle w:val="normaltextrun"/>
                <w:rFonts w:cs="Calibri"/>
                <w:color w:val="035C63"/>
                <w:sz w:val="18"/>
                <w:szCs w:val="18"/>
              </w:rPr>
              <w:t xml:space="preserve"> human resource</w:t>
            </w:r>
            <w:r w:rsidR="00225B44" w:rsidRPr="004A3C59">
              <w:rPr>
                <w:rStyle w:val="normaltextrun"/>
                <w:rFonts w:cs="Calibri"/>
                <w:color w:val="035C63"/>
                <w:sz w:val="18"/>
                <w:szCs w:val="18"/>
              </w:rPr>
              <w:t>s</w:t>
            </w:r>
            <w:r>
              <w:rPr>
                <w:rStyle w:val="normaltextrun"/>
                <w:rFonts w:cs="Calibri"/>
                <w:color w:val="035C63"/>
                <w:sz w:val="18"/>
                <w:szCs w:val="18"/>
              </w:rPr>
              <w:t>. E</w:t>
            </w:r>
            <w:r w:rsidR="00225B44" w:rsidRPr="004A3C59">
              <w:rPr>
                <w:rStyle w:val="normaltextrun"/>
                <w:rFonts w:cs="Calibri"/>
                <w:color w:val="035C63"/>
                <w:sz w:val="18"/>
                <w:szCs w:val="18"/>
              </w:rPr>
              <w:t xml:space="preserve">nlist the advice of others </w:t>
            </w:r>
            <w:r>
              <w:rPr>
                <w:rStyle w:val="normaltextrun"/>
                <w:rFonts w:cs="Calibri"/>
                <w:color w:val="035C63"/>
                <w:sz w:val="18"/>
                <w:szCs w:val="18"/>
              </w:rPr>
              <w:t>while supporting</w:t>
            </w:r>
            <w:r w:rsidR="00225B44" w:rsidRPr="004A3C59">
              <w:rPr>
                <w:rStyle w:val="normaltextrun"/>
                <w:rFonts w:cs="Calibri"/>
                <w:color w:val="035C63"/>
                <w:sz w:val="18"/>
                <w:szCs w:val="18"/>
              </w:rPr>
              <w:t xml:space="preserve"> </w:t>
            </w:r>
            <w:r w:rsidR="00225B44" w:rsidRPr="004A3C59">
              <w:rPr>
                <w:rStyle w:val="normaltextrun"/>
                <w:rFonts w:cs="Calibri"/>
                <w:color w:val="035C63"/>
                <w:sz w:val="18"/>
                <w:szCs w:val="18"/>
              </w:rPr>
              <w:t xml:space="preserve">confidentiality within your organization. </w:t>
            </w:r>
          </w:p>
        </w:tc>
        <w:tc>
          <w:tcPr>
            <w:tcW w:w="4675" w:type="dxa"/>
            <w:shd w:val="clear" w:color="auto" w:fill="ECF6F6"/>
          </w:tcPr>
          <w:p w14:paraId="5B9AE73A" w14:textId="77777777" w:rsidR="00225B44" w:rsidRDefault="00225B44" w:rsidP="00D8130A">
            <w:pPr>
              <w:cnfStyle w:val="000000100000" w:firstRow="0" w:lastRow="0" w:firstColumn="0" w:lastColumn="0" w:oddVBand="0" w:evenVBand="0" w:oddHBand="1" w:evenHBand="0" w:firstRowFirstColumn="0" w:firstRowLastColumn="0" w:lastRowFirstColumn="0" w:lastRowLastColumn="0"/>
            </w:pPr>
          </w:p>
        </w:tc>
      </w:tr>
    </w:tbl>
    <w:p w14:paraId="23E7C470" w14:textId="77777777" w:rsidR="0042327D" w:rsidRDefault="0042327D" w:rsidP="00D8130A"/>
    <w:p w14:paraId="60AFB780" w14:textId="3D5BBAE8" w:rsidR="00D86583" w:rsidRDefault="00225B44" w:rsidP="00D86583">
      <w:pPr>
        <w:pStyle w:val="Heading4"/>
      </w:pPr>
      <w:r>
        <w:t>Staff Experience of the Conflict</w:t>
      </w:r>
    </w:p>
    <w:p w14:paraId="0D6BFB58" w14:textId="0DCCEA9C" w:rsidR="00501D15" w:rsidRPr="00501D15" w:rsidRDefault="00501D15" w:rsidP="00D8130A">
      <w:r w:rsidRPr="00501D15">
        <w:t>Understanding staff</w:t>
      </w:r>
      <w:r w:rsidRPr="00501D15">
        <w:t xml:space="preserve"> </w:t>
      </w:r>
      <w:r w:rsidRPr="00501D15">
        <w:t>experience of the conflict is essential for supporting a healthy and ongoing supervisor relationship with them. Having this insight can inform the pace, focus, and sequence of conversations you have with them.</w:t>
      </w:r>
    </w:p>
    <w:p w14:paraId="095D1E7C" w14:textId="77777777" w:rsidR="00501D15" w:rsidRPr="00501D15" w:rsidRDefault="00501D15" w:rsidP="00D8130A"/>
    <w:tbl>
      <w:tblPr>
        <w:tblStyle w:val="Grid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6F6"/>
        <w:tblLook w:val="04A0" w:firstRow="1" w:lastRow="0" w:firstColumn="1" w:lastColumn="0" w:noHBand="0" w:noVBand="1"/>
      </w:tblPr>
      <w:tblGrid>
        <w:gridCol w:w="3415"/>
        <w:gridCol w:w="5935"/>
      </w:tblGrid>
      <w:tr w:rsidR="00501D15" w14:paraId="0566C42C" w14:textId="77777777" w:rsidTr="005E4818">
        <w:trPr>
          <w:cnfStyle w:val="100000000000" w:firstRow="1" w:lastRow="0" w:firstColumn="0" w:lastColumn="0" w:oddVBand="0" w:evenVBand="0" w:oddHBand="0" w:evenHBand="0" w:firstRowFirstColumn="0" w:firstRowLastColumn="0" w:lastRowFirstColumn="0" w:lastRowLastColumn="0"/>
          <w:trHeight w:val="1694"/>
        </w:trPr>
        <w:tc>
          <w:tcPr>
            <w:cnfStyle w:val="001000000100" w:firstRow="0" w:lastRow="0" w:firstColumn="1" w:lastColumn="0" w:oddVBand="0" w:evenVBand="0" w:oddHBand="0" w:evenHBand="0" w:firstRowFirstColumn="1" w:firstRowLastColumn="0" w:lastRowFirstColumn="0" w:lastRowLastColumn="0"/>
            <w:tcW w:w="3415" w:type="dxa"/>
            <w:tcBorders>
              <w:top w:val="none" w:sz="0" w:space="0" w:color="auto"/>
              <w:left w:val="none" w:sz="0" w:space="0" w:color="auto"/>
              <w:bottom w:val="none" w:sz="0" w:space="0" w:color="auto"/>
              <w:right w:val="none" w:sz="0" w:space="0" w:color="auto"/>
            </w:tcBorders>
            <w:shd w:val="clear" w:color="auto" w:fill="ECF6F6"/>
          </w:tcPr>
          <w:p w14:paraId="0D7BE020" w14:textId="679EF703" w:rsidR="00501D15" w:rsidRPr="00D404E4" w:rsidRDefault="00501D15" w:rsidP="00D8130A">
            <w:pPr>
              <w:jc w:val="left"/>
              <w:rPr>
                <w:i w:val="0"/>
                <w:iCs w:val="0"/>
                <w:color w:val="035C63"/>
              </w:rPr>
            </w:pPr>
            <w:r w:rsidRPr="00D404E4">
              <w:rPr>
                <w:i w:val="0"/>
                <w:iCs w:val="0"/>
                <w:color w:val="035C63"/>
              </w:rPr>
              <w:t>Role in the conflict</w:t>
            </w:r>
          </w:p>
          <w:p w14:paraId="2E4EB4F2" w14:textId="58771F61" w:rsidR="00501D15" w:rsidRPr="00D404E4" w:rsidRDefault="00501D15" w:rsidP="00D8130A">
            <w:pPr>
              <w:jc w:val="left"/>
              <w:rPr>
                <w:rFonts w:cs="Calibri"/>
                <w:b w:val="0"/>
                <w:bCs w:val="0"/>
                <w:i w:val="0"/>
                <w:iCs w:val="0"/>
                <w:color w:val="035C63"/>
                <w:sz w:val="18"/>
                <w:szCs w:val="18"/>
              </w:rPr>
            </w:pPr>
            <w:r w:rsidRPr="00D404E4">
              <w:rPr>
                <w:rFonts w:cs="Calibri"/>
                <w:b w:val="0"/>
                <w:bCs w:val="0"/>
                <w:i w:val="0"/>
                <w:iCs w:val="0"/>
                <w:color w:val="035C63"/>
                <w:sz w:val="18"/>
                <w:szCs w:val="18"/>
              </w:rPr>
              <w:t>Are they instigating, a direct party, someone who is pulled in, someone who is creating conflict for others?</w:t>
            </w:r>
          </w:p>
        </w:tc>
        <w:tc>
          <w:tcPr>
            <w:tcW w:w="5935" w:type="dxa"/>
            <w:tcBorders>
              <w:top w:val="none" w:sz="0" w:space="0" w:color="auto"/>
              <w:left w:val="none" w:sz="0" w:space="0" w:color="auto"/>
              <w:right w:val="none" w:sz="0" w:space="0" w:color="auto"/>
            </w:tcBorders>
            <w:shd w:val="clear" w:color="auto" w:fill="ECF6F6"/>
          </w:tcPr>
          <w:p w14:paraId="1C8069C7" w14:textId="77777777" w:rsidR="00501D15" w:rsidRDefault="00501D15" w:rsidP="00D8130A">
            <w:pPr>
              <w:cnfStyle w:val="100000000000" w:firstRow="1" w:lastRow="0" w:firstColumn="0" w:lastColumn="0" w:oddVBand="0" w:evenVBand="0" w:oddHBand="0" w:evenHBand="0" w:firstRowFirstColumn="0" w:firstRowLastColumn="0" w:lastRowFirstColumn="0" w:lastRowLastColumn="0"/>
            </w:pPr>
          </w:p>
        </w:tc>
      </w:tr>
      <w:tr w:rsidR="00501D15" w14:paraId="51F82E9E" w14:textId="77777777" w:rsidTr="005E4818">
        <w:trPr>
          <w:cnfStyle w:val="000000100000" w:firstRow="0" w:lastRow="0" w:firstColumn="0" w:lastColumn="0" w:oddVBand="0" w:evenVBand="0" w:oddHBand="1" w:evenHBand="0" w:firstRowFirstColumn="0" w:firstRowLastColumn="0" w:lastRowFirstColumn="0" w:lastRowLastColumn="0"/>
          <w:trHeight w:val="1694"/>
        </w:trPr>
        <w:tc>
          <w:tcPr>
            <w:cnfStyle w:val="001000000000" w:firstRow="0" w:lastRow="0" w:firstColumn="1" w:lastColumn="0" w:oddVBand="0" w:evenVBand="0" w:oddHBand="0" w:evenHBand="0" w:firstRowFirstColumn="0" w:firstRowLastColumn="0" w:lastRowFirstColumn="0" w:lastRowLastColumn="0"/>
            <w:tcW w:w="3415" w:type="dxa"/>
            <w:tcBorders>
              <w:top w:val="none" w:sz="0" w:space="0" w:color="auto"/>
              <w:left w:val="none" w:sz="0" w:space="0" w:color="auto"/>
              <w:bottom w:val="none" w:sz="0" w:space="0" w:color="auto"/>
            </w:tcBorders>
            <w:shd w:val="clear" w:color="auto" w:fill="ECF6F6"/>
          </w:tcPr>
          <w:p w14:paraId="4DADFD11" w14:textId="45C31239" w:rsidR="00501D15" w:rsidRPr="00D404E4" w:rsidRDefault="00501D15" w:rsidP="00D8130A">
            <w:pPr>
              <w:jc w:val="left"/>
              <w:rPr>
                <w:rFonts w:cs="Calibri"/>
                <w:b/>
                <w:bCs/>
                <w:i w:val="0"/>
                <w:iCs w:val="0"/>
                <w:color w:val="035C63"/>
              </w:rPr>
            </w:pPr>
            <w:r w:rsidRPr="00D404E4">
              <w:rPr>
                <w:rFonts w:cs="Calibri"/>
                <w:b/>
                <w:bCs/>
                <w:i w:val="0"/>
                <w:iCs w:val="0"/>
                <w:color w:val="035C63"/>
              </w:rPr>
              <w:lastRenderedPageBreak/>
              <w:t>Current navigation of the conflict</w:t>
            </w:r>
          </w:p>
          <w:p w14:paraId="28BD4B7C" w14:textId="01917F08" w:rsidR="00501D15" w:rsidRPr="00D404E4" w:rsidRDefault="00501D15" w:rsidP="00D8130A">
            <w:pPr>
              <w:jc w:val="left"/>
              <w:rPr>
                <w:rFonts w:cs="Calibri"/>
                <w:i w:val="0"/>
                <w:iCs w:val="0"/>
                <w:color w:val="035C63"/>
                <w:sz w:val="18"/>
                <w:szCs w:val="18"/>
              </w:rPr>
            </w:pPr>
            <w:r w:rsidRPr="00D404E4">
              <w:rPr>
                <w:rFonts w:cs="Calibri"/>
                <w:i w:val="0"/>
                <w:iCs w:val="0"/>
                <w:color w:val="035C63"/>
                <w:sz w:val="18"/>
                <w:szCs w:val="18"/>
              </w:rPr>
              <w:t>How clearly do they understand and currently navigate the conflict? What conflict style do they seem to be using?</w:t>
            </w:r>
          </w:p>
        </w:tc>
        <w:tc>
          <w:tcPr>
            <w:tcW w:w="5935" w:type="dxa"/>
            <w:shd w:val="clear" w:color="auto" w:fill="ECF6F6"/>
          </w:tcPr>
          <w:p w14:paraId="0105AE31" w14:textId="77777777" w:rsidR="00501D15" w:rsidRDefault="00501D15" w:rsidP="00D8130A">
            <w:pPr>
              <w:cnfStyle w:val="000000100000" w:firstRow="0" w:lastRow="0" w:firstColumn="0" w:lastColumn="0" w:oddVBand="0" w:evenVBand="0" w:oddHBand="1" w:evenHBand="0" w:firstRowFirstColumn="0" w:firstRowLastColumn="0" w:lastRowFirstColumn="0" w:lastRowLastColumn="0"/>
            </w:pPr>
          </w:p>
        </w:tc>
      </w:tr>
      <w:tr w:rsidR="00501D15" w14:paraId="5848F90E" w14:textId="77777777" w:rsidTr="005E4818">
        <w:trPr>
          <w:trHeight w:val="1694"/>
        </w:trPr>
        <w:tc>
          <w:tcPr>
            <w:cnfStyle w:val="001000000000" w:firstRow="0" w:lastRow="0" w:firstColumn="1" w:lastColumn="0" w:oddVBand="0" w:evenVBand="0" w:oddHBand="0" w:evenHBand="0" w:firstRowFirstColumn="0" w:firstRowLastColumn="0" w:lastRowFirstColumn="0" w:lastRowLastColumn="0"/>
            <w:tcW w:w="3415" w:type="dxa"/>
            <w:tcBorders>
              <w:top w:val="none" w:sz="0" w:space="0" w:color="auto"/>
              <w:left w:val="none" w:sz="0" w:space="0" w:color="auto"/>
              <w:bottom w:val="none" w:sz="0" w:space="0" w:color="auto"/>
            </w:tcBorders>
            <w:shd w:val="clear" w:color="auto" w:fill="ECF6F6"/>
          </w:tcPr>
          <w:p w14:paraId="117850FC" w14:textId="58B06BEB" w:rsidR="00501D15" w:rsidRPr="00D404E4" w:rsidRDefault="00501D15" w:rsidP="00D8130A">
            <w:pPr>
              <w:jc w:val="left"/>
              <w:rPr>
                <w:rFonts w:cs="Calibri"/>
                <w:b/>
                <w:bCs/>
                <w:i w:val="0"/>
                <w:iCs w:val="0"/>
                <w:color w:val="035C63"/>
              </w:rPr>
            </w:pPr>
            <w:r w:rsidRPr="00D404E4">
              <w:rPr>
                <w:rFonts w:cs="Calibri"/>
                <w:b/>
                <w:bCs/>
                <w:i w:val="0"/>
                <w:iCs w:val="0"/>
                <w:color w:val="035C63"/>
              </w:rPr>
              <w:t>Impacts of the conflict</w:t>
            </w:r>
          </w:p>
          <w:p w14:paraId="4E6D454F" w14:textId="5E79F9E5" w:rsidR="00501D15" w:rsidRPr="00D404E4" w:rsidRDefault="00501D15" w:rsidP="00D8130A">
            <w:pPr>
              <w:pStyle w:val="paragraph"/>
              <w:spacing w:before="0" w:beforeAutospacing="0" w:after="160" w:afterAutospacing="0"/>
              <w:ind w:right="160"/>
              <w:jc w:val="left"/>
              <w:textAlignment w:val="baseline"/>
              <w:rPr>
                <w:rFonts w:ascii="Inter" w:hAnsi="Inter" w:cs="Calibri"/>
                <w:i w:val="0"/>
                <w:iCs w:val="0"/>
                <w:color w:val="035C63"/>
                <w:sz w:val="18"/>
                <w:szCs w:val="18"/>
              </w:rPr>
            </w:pPr>
            <w:r w:rsidRPr="00D404E4">
              <w:rPr>
                <w:rFonts w:ascii="Inter" w:hAnsi="Inter" w:cs="Calibri"/>
                <w:i w:val="0"/>
                <w:iCs w:val="0"/>
                <w:color w:val="035C63"/>
                <w:sz w:val="18"/>
                <w:szCs w:val="18"/>
              </w:rPr>
              <w:t>How is this impacting them on a personal level and others on the team or within the organization?</w:t>
            </w:r>
          </w:p>
        </w:tc>
        <w:tc>
          <w:tcPr>
            <w:tcW w:w="5935" w:type="dxa"/>
            <w:shd w:val="clear" w:color="auto" w:fill="ECF6F6"/>
          </w:tcPr>
          <w:p w14:paraId="5108C3B6" w14:textId="77777777" w:rsidR="00501D15" w:rsidRDefault="00501D15" w:rsidP="00D8130A">
            <w:pPr>
              <w:cnfStyle w:val="000000000000" w:firstRow="0" w:lastRow="0" w:firstColumn="0" w:lastColumn="0" w:oddVBand="0" w:evenVBand="0" w:oddHBand="0" w:evenHBand="0" w:firstRowFirstColumn="0" w:firstRowLastColumn="0" w:lastRowFirstColumn="0" w:lastRowLastColumn="0"/>
            </w:pPr>
          </w:p>
        </w:tc>
      </w:tr>
      <w:tr w:rsidR="005E4818" w14:paraId="19FA250E" w14:textId="77777777" w:rsidTr="00D90299">
        <w:trPr>
          <w:cnfStyle w:val="000000100000" w:firstRow="0" w:lastRow="0" w:firstColumn="0" w:lastColumn="0" w:oddVBand="0" w:evenVBand="0" w:oddHBand="1" w:evenHBand="0" w:firstRowFirstColumn="0" w:firstRowLastColumn="0" w:lastRowFirstColumn="0" w:lastRowLastColumn="0"/>
          <w:trHeight w:val="1694"/>
        </w:trPr>
        <w:tc>
          <w:tcPr>
            <w:cnfStyle w:val="001000000000" w:firstRow="0" w:lastRow="0" w:firstColumn="1" w:lastColumn="0" w:oddVBand="0" w:evenVBand="0" w:oddHBand="0" w:evenHBand="0" w:firstRowFirstColumn="0" w:firstRowLastColumn="0" w:lastRowFirstColumn="0" w:lastRowLastColumn="0"/>
            <w:tcW w:w="3415" w:type="dxa"/>
            <w:tcBorders>
              <w:top w:val="none" w:sz="0" w:space="0" w:color="auto"/>
              <w:left w:val="none" w:sz="0" w:space="0" w:color="auto"/>
              <w:bottom w:val="none" w:sz="0" w:space="0" w:color="auto"/>
            </w:tcBorders>
            <w:shd w:val="clear" w:color="auto" w:fill="ECF6F6"/>
          </w:tcPr>
          <w:p w14:paraId="049BEF99" w14:textId="4F132BD8" w:rsidR="00501D15" w:rsidRPr="00D404E4" w:rsidRDefault="00501D15" w:rsidP="00D8130A">
            <w:pPr>
              <w:jc w:val="left"/>
              <w:rPr>
                <w:rFonts w:cs="Calibri"/>
                <w:b/>
                <w:bCs/>
                <w:i w:val="0"/>
                <w:iCs w:val="0"/>
                <w:color w:val="035C63"/>
              </w:rPr>
            </w:pPr>
            <w:r w:rsidRPr="00D404E4">
              <w:rPr>
                <w:rFonts w:cs="Calibri"/>
                <w:b/>
                <w:bCs/>
                <w:i w:val="0"/>
                <w:iCs w:val="0"/>
                <w:color w:val="035C63"/>
              </w:rPr>
              <w:t>Skill and capacity to engage</w:t>
            </w:r>
          </w:p>
          <w:p w14:paraId="1EEFE92E" w14:textId="58CE7A1E" w:rsidR="00501D15" w:rsidRPr="00D404E4" w:rsidRDefault="00501D15" w:rsidP="00D8130A">
            <w:pPr>
              <w:jc w:val="left"/>
              <w:rPr>
                <w:rFonts w:cs="Calibri"/>
                <w:i w:val="0"/>
                <w:iCs w:val="0"/>
                <w:color w:val="035C63"/>
                <w:sz w:val="18"/>
                <w:szCs w:val="18"/>
              </w:rPr>
            </w:pPr>
            <w:r w:rsidRPr="00D404E4">
              <w:rPr>
                <w:rFonts w:cs="Calibri"/>
                <w:i w:val="0"/>
                <w:iCs w:val="0"/>
                <w:color w:val="035C63"/>
                <w:sz w:val="18"/>
                <w:szCs w:val="18"/>
              </w:rPr>
              <w:t xml:space="preserve">How skilled are they at managing their feelings and engaging with the person they </w:t>
            </w:r>
            <w:proofErr w:type="gramStart"/>
            <w:r w:rsidRPr="00D404E4">
              <w:rPr>
                <w:rFonts w:cs="Calibri"/>
                <w:i w:val="0"/>
                <w:iCs w:val="0"/>
                <w:color w:val="035C63"/>
                <w:sz w:val="18"/>
                <w:szCs w:val="18"/>
              </w:rPr>
              <w:t>are in conflict with</w:t>
            </w:r>
            <w:proofErr w:type="gramEnd"/>
            <w:r w:rsidRPr="00D404E4">
              <w:rPr>
                <w:rFonts w:cs="Calibri"/>
                <w:i w:val="0"/>
                <w:iCs w:val="0"/>
                <w:color w:val="035C63"/>
                <w:sz w:val="18"/>
                <w:szCs w:val="18"/>
              </w:rPr>
              <w:t xml:space="preserve">? Are they able to be clear and focused, are they </w:t>
            </w:r>
            <w:proofErr w:type="spellStart"/>
            <w:r w:rsidRPr="00D404E4">
              <w:rPr>
                <w:rFonts w:cs="Calibri"/>
                <w:i w:val="0"/>
                <w:iCs w:val="0"/>
                <w:color w:val="035C63"/>
                <w:sz w:val="18"/>
                <w:szCs w:val="18"/>
              </w:rPr>
              <w:t>wiling</w:t>
            </w:r>
            <w:proofErr w:type="spellEnd"/>
            <w:r w:rsidRPr="00D404E4">
              <w:rPr>
                <w:rFonts w:cs="Calibri"/>
                <w:i w:val="0"/>
                <w:iCs w:val="0"/>
                <w:color w:val="035C63"/>
                <w:sz w:val="18"/>
                <w:szCs w:val="18"/>
              </w:rPr>
              <w:t xml:space="preserve"> to negotiate and hear other perspectives?</w:t>
            </w:r>
          </w:p>
        </w:tc>
        <w:tc>
          <w:tcPr>
            <w:tcW w:w="5935" w:type="dxa"/>
            <w:shd w:val="clear" w:color="auto" w:fill="ECF6F6"/>
          </w:tcPr>
          <w:p w14:paraId="74D13C10" w14:textId="77777777" w:rsidR="00501D15" w:rsidRDefault="00501D15" w:rsidP="00D8130A">
            <w:pPr>
              <w:cnfStyle w:val="000000100000" w:firstRow="0" w:lastRow="0" w:firstColumn="0" w:lastColumn="0" w:oddVBand="0" w:evenVBand="0" w:oddHBand="1" w:evenHBand="0" w:firstRowFirstColumn="0" w:firstRowLastColumn="0" w:lastRowFirstColumn="0" w:lastRowLastColumn="0"/>
            </w:pPr>
          </w:p>
        </w:tc>
      </w:tr>
      <w:tr w:rsidR="00501D15" w14:paraId="720A030B" w14:textId="77777777" w:rsidTr="00D90299">
        <w:trPr>
          <w:trHeight w:val="1694"/>
        </w:trPr>
        <w:tc>
          <w:tcPr>
            <w:cnfStyle w:val="001000000000" w:firstRow="0" w:lastRow="0" w:firstColumn="1" w:lastColumn="0" w:oddVBand="0" w:evenVBand="0" w:oddHBand="0" w:evenHBand="0" w:firstRowFirstColumn="0" w:firstRowLastColumn="0" w:lastRowFirstColumn="0" w:lastRowLastColumn="0"/>
            <w:tcW w:w="3415" w:type="dxa"/>
            <w:tcBorders>
              <w:top w:val="none" w:sz="0" w:space="0" w:color="auto"/>
              <w:left w:val="none" w:sz="0" w:space="0" w:color="auto"/>
              <w:bottom w:val="none" w:sz="0" w:space="0" w:color="auto"/>
            </w:tcBorders>
            <w:shd w:val="clear" w:color="auto" w:fill="ECF6F6"/>
          </w:tcPr>
          <w:p w14:paraId="3D07522E" w14:textId="35B787B6" w:rsidR="00501D15" w:rsidRPr="00D404E4" w:rsidRDefault="00501D15" w:rsidP="00D8130A">
            <w:pPr>
              <w:jc w:val="left"/>
              <w:rPr>
                <w:rFonts w:cs="Calibri"/>
                <w:b/>
                <w:bCs/>
                <w:i w:val="0"/>
                <w:iCs w:val="0"/>
                <w:color w:val="035C63"/>
              </w:rPr>
            </w:pPr>
            <w:r w:rsidRPr="00D404E4">
              <w:rPr>
                <w:rFonts w:cs="Calibri"/>
                <w:b/>
                <w:bCs/>
                <w:i w:val="0"/>
                <w:iCs w:val="0"/>
                <w:color w:val="035C63"/>
              </w:rPr>
              <w:t>Desired solutions</w:t>
            </w:r>
          </w:p>
          <w:p w14:paraId="721ED524" w14:textId="258F8DE0" w:rsidR="00501D15" w:rsidRPr="00D404E4" w:rsidRDefault="00501D15" w:rsidP="00D8130A">
            <w:pPr>
              <w:jc w:val="left"/>
              <w:rPr>
                <w:rFonts w:cs="Calibri"/>
                <w:i w:val="0"/>
                <w:iCs w:val="0"/>
                <w:color w:val="035C63"/>
                <w:sz w:val="18"/>
                <w:szCs w:val="18"/>
              </w:rPr>
            </w:pPr>
            <w:r w:rsidRPr="00D404E4">
              <w:rPr>
                <w:rFonts w:cs="Calibri"/>
                <w:i w:val="0"/>
                <w:iCs w:val="0"/>
                <w:color w:val="035C63"/>
                <w:sz w:val="18"/>
                <w:szCs w:val="18"/>
              </w:rPr>
              <w:t>What do they want to see happen, and how rigid are they about the solutions to pursue?</w:t>
            </w:r>
          </w:p>
        </w:tc>
        <w:tc>
          <w:tcPr>
            <w:tcW w:w="5935" w:type="dxa"/>
            <w:shd w:val="clear" w:color="auto" w:fill="ECF6F6"/>
          </w:tcPr>
          <w:p w14:paraId="23E3B7AC" w14:textId="77777777" w:rsidR="00501D15" w:rsidRDefault="00501D15" w:rsidP="00D8130A">
            <w:pPr>
              <w:cnfStyle w:val="000000000000" w:firstRow="0" w:lastRow="0" w:firstColumn="0" w:lastColumn="0" w:oddVBand="0" w:evenVBand="0" w:oddHBand="0" w:evenHBand="0" w:firstRowFirstColumn="0" w:firstRowLastColumn="0" w:lastRowFirstColumn="0" w:lastRowLastColumn="0"/>
            </w:pPr>
          </w:p>
        </w:tc>
      </w:tr>
      <w:tr w:rsidR="00501D15" w14:paraId="5B2A8CDF" w14:textId="77777777" w:rsidTr="00D90299">
        <w:trPr>
          <w:cnfStyle w:val="000000100000" w:firstRow="0" w:lastRow="0" w:firstColumn="0" w:lastColumn="0" w:oddVBand="0" w:evenVBand="0" w:oddHBand="1" w:evenHBand="0" w:firstRowFirstColumn="0" w:firstRowLastColumn="0" w:lastRowFirstColumn="0" w:lastRowLastColumn="0"/>
          <w:trHeight w:val="1694"/>
        </w:trPr>
        <w:tc>
          <w:tcPr>
            <w:cnfStyle w:val="001000000000" w:firstRow="0" w:lastRow="0" w:firstColumn="1" w:lastColumn="0" w:oddVBand="0" w:evenVBand="0" w:oddHBand="0" w:evenHBand="0" w:firstRowFirstColumn="0" w:firstRowLastColumn="0" w:lastRowFirstColumn="0" w:lastRowLastColumn="0"/>
            <w:tcW w:w="3415" w:type="dxa"/>
            <w:tcBorders>
              <w:top w:val="none" w:sz="0" w:space="0" w:color="auto"/>
              <w:left w:val="none" w:sz="0" w:space="0" w:color="auto"/>
              <w:bottom w:val="none" w:sz="0" w:space="0" w:color="auto"/>
            </w:tcBorders>
            <w:shd w:val="clear" w:color="auto" w:fill="ECF6F6"/>
          </w:tcPr>
          <w:p w14:paraId="56915123" w14:textId="38E20D07" w:rsidR="00501D15" w:rsidRPr="00D404E4" w:rsidRDefault="00501D15" w:rsidP="00D8130A">
            <w:pPr>
              <w:jc w:val="left"/>
              <w:rPr>
                <w:rFonts w:cs="Calibri"/>
                <w:b/>
                <w:bCs/>
                <w:i w:val="0"/>
                <w:iCs w:val="0"/>
                <w:color w:val="035C63"/>
              </w:rPr>
            </w:pPr>
            <w:r w:rsidRPr="00D404E4">
              <w:rPr>
                <w:rFonts w:cs="Calibri"/>
                <w:b/>
                <w:bCs/>
                <w:i w:val="0"/>
                <w:iCs w:val="0"/>
                <w:color w:val="035C63"/>
              </w:rPr>
              <w:t>Participant motivations and needs</w:t>
            </w:r>
          </w:p>
          <w:p w14:paraId="387C6958" w14:textId="41CF04AA" w:rsidR="00501D15" w:rsidRPr="00D404E4" w:rsidRDefault="00501D15" w:rsidP="00D8130A">
            <w:pPr>
              <w:jc w:val="left"/>
              <w:rPr>
                <w:rFonts w:cs="Calibri"/>
                <w:i w:val="0"/>
                <w:iCs w:val="0"/>
                <w:color w:val="035C63"/>
                <w:sz w:val="18"/>
                <w:szCs w:val="18"/>
              </w:rPr>
            </w:pPr>
            <w:r w:rsidRPr="00D404E4">
              <w:rPr>
                <w:rFonts w:cs="Calibri"/>
                <w:i w:val="0"/>
                <w:iCs w:val="0"/>
                <w:color w:val="035C63"/>
                <w:sz w:val="18"/>
                <w:szCs w:val="18"/>
              </w:rPr>
              <w:t>What might be keeping them engaged in the conflict? What else might be motivating them around this issue?</w:t>
            </w:r>
          </w:p>
        </w:tc>
        <w:tc>
          <w:tcPr>
            <w:tcW w:w="5935" w:type="dxa"/>
            <w:shd w:val="clear" w:color="auto" w:fill="ECF6F6"/>
          </w:tcPr>
          <w:p w14:paraId="17E22ECF" w14:textId="77777777" w:rsidR="00501D15" w:rsidRDefault="00501D15" w:rsidP="00D8130A">
            <w:pPr>
              <w:cnfStyle w:val="000000100000" w:firstRow="0" w:lastRow="0" w:firstColumn="0" w:lastColumn="0" w:oddVBand="0" w:evenVBand="0" w:oddHBand="1" w:evenHBand="0" w:firstRowFirstColumn="0" w:firstRowLastColumn="0" w:lastRowFirstColumn="0" w:lastRowLastColumn="0"/>
            </w:pPr>
          </w:p>
        </w:tc>
      </w:tr>
    </w:tbl>
    <w:p w14:paraId="795A01A8" w14:textId="77777777" w:rsidR="00225B44" w:rsidRPr="00225B44" w:rsidRDefault="00225B44" w:rsidP="00D8130A"/>
    <w:p w14:paraId="7D3BBD58" w14:textId="0FEEE842" w:rsidR="001D3077" w:rsidRDefault="001D3077" w:rsidP="00D8130A">
      <w:pPr>
        <w:widowControl/>
        <w:autoSpaceDE/>
        <w:autoSpaceDN/>
        <w:adjustRightInd/>
        <w:spacing w:after="160" w:line="278" w:lineRule="auto"/>
        <w:rPr>
          <w:b/>
          <w:bCs/>
          <w:color w:val="BC5843"/>
          <w:w w:val="105"/>
          <w:sz w:val="26"/>
          <w:szCs w:val="26"/>
        </w:rPr>
      </w:pPr>
    </w:p>
    <w:p w14:paraId="1B7AEB06" w14:textId="06D6E5D4" w:rsidR="00225B44" w:rsidRDefault="00225B44" w:rsidP="00D8130A">
      <w:pPr>
        <w:pStyle w:val="Heading4"/>
      </w:pPr>
      <w:r>
        <w:t>Notes on Information Gathered</w:t>
      </w:r>
    </w:p>
    <w:p w14:paraId="55970C23" w14:textId="77777777" w:rsidR="00225B44" w:rsidRDefault="00225B44" w:rsidP="00D8130A">
      <w:pPr>
        <w:pStyle w:val="Heading2"/>
      </w:pPr>
      <w:r>
        <w:rPr>
          <w:noProof/>
        </w:rPr>
        <mc:AlternateContent>
          <mc:Choice Requires="wps">
            <w:drawing>
              <wp:anchor distT="0" distB="0" distL="114300" distR="114300" simplePos="0" relativeHeight="251658242" behindDoc="0" locked="0" layoutInCell="1" allowOverlap="1" wp14:anchorId="1EB97515" wp14:editId="4BCD5C5A">
                <wp:simplePos x="0" y="0"/>
                <wp:positionH relativeFrom="column">
                  <wp:posOffset>16933</wp:posOffset>
                </wp:positionH>
                <wp:positionV relativeFrom="paragraph">
                  <wp:posOffset>81280</wp:posOffset>
                </wp:positionV>
                <wp:extent cx="5842000" cy="1769533"/>
                <wp:effectExtent l="0" t="0" r="0" b="0"/>
                <wp:wrapNone/>
                <wp:docPr id="1183400190" name="Text Box 2"/>
                <wp:cNvGraphicFramePr/>
                <a:graphic xmlns:a="http://schemas.openxmlformats.org/drawingml/2006/main">
                  <a:graphicData uri="http://schemas.microsoft.com/office/word/2010/wordprocessingShape">
                    <wps:wsp>
                      <wps:cNvSpPr txBox="1"/>
                      <wps:spPr>
                        <a:xfrm>
                          <a:off x="0" y="0"/>
                          <a:ext cx="5842000" cy="1769533"/>
                        </a:xfrm>
                        <a:prstGeom prst="rect">
                          <a:avLst/>
                        </a:prstGeom>
                        <a:solidFill>
                          <a:srgbClr val="ECF6F6"/>
                        </a:solidFill>
                        <a:ln w="6350">
                          <a:noFill/>
                        </a:ln>
                      </wps:spPr>
                      <wps:txbx>
                        <w:txbxContent>
                          <w:p w14:paraId="0E2D60B3" w14:textId="77777777" w:rsidR="00225B44" w:rsidRDefault="00225B44" w:rsidP="00225B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B97515" id="_x0000_s1027" type="#_x0000_t202" style="position:absolute;margin-left:1.35pt;margin-top:6.4pt;width:460pt;height:139.3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" fillcolor="#ecf6f6" stroked="f" strokeweight=".5pt">
                <v:textbox>
                  <w:txbxContent>
                    <w:p w14:paraId="0E2D60B3" w14:textId="77777777" w:rsidR="00225B44" w:rsidRDefault="00225B44" w:rsidP="00225B44"/>
                  </w:txbxContent>
                </v:textbox>
              </v:shape>
            </w:pict>
          </mc:Fallback>
        </mc:AlternateContent>
      </w:r>
      <w:r>
        <w:t>32</w:t>
      </w:r>
    </w:p>
    <w:p w14:paraId="5A79CFFF" w14:textId="77777777" w:rsidR="00225B44" w:rsidRDefault="00225B44" w:rsidP="00D8130A"/>
    <w:p w14:paraId="14FFBD76" w14:textId="77777777" w:rsidR="00D8130A" w:rsidRPr="00D8130A" w:rsidRDefault="00D8130A" w:rsidP="00D8130A"/>
    <w:p w14:paraId="49D554AB" w14:textId="77777777" w:rsidR="00D8130A" w:rsidRPr="00D8130A" w:rsidRDefault="00D8130A" w:rsidP="00D8130A"/>
    <w:p w14:paraId="5450B942" w14:textId="77777777" w:rsidR="00D8130A" w:rsidRPr="00D8130A" w:rsidRDefault="00D8130A" w:rsidP="00D8130A"/>
    <w:p w14:paraId="27DFF1AA" w14:textId="77777777" w:rsidR="00D8130A" w:rsidRPr="00D8130A" w:rsidRDefault="00D8130A" w:rsidP="00D8130A"/>
    <w:p w14:paraId="19E6ED7B" w14:textId="77777777" w:rsidR="00D8130A" w:rsidRPr="00D8130A" w:rsidRDefault="00D8130A" w:rsidP="00D8130A"/>
    <w:p w14:paraId="3F57B049" w14:textId="77777777" w:rsidR="00D8130A" w:rsidRPr="00D8130A" w:rsidRDefault="00D8130A" w:rsidP="00D8130A"/>
    <w:p w14:paraId="41F77EF1" w14:textId="77777777" w:rsidR="00D8130A" w:rsidRPr="00D8130A" w:rsidRDefault="00D8130A" w:rsidP="00D8130A"/>
    <w:p w14:paraId="44D3836A" w14:textId="77777777" w:rsidR="00D8130A" w:rsidRPr="00D8130A" w:rsidRDefault="00D8130A" w:rsidP="00D8130A"/>
    <w:p w14:paraId="28F5FB17" w14:textId="00E72509" w:rsidR="00F27DA0" w:rsidRDefault="00F27DA0">
      <w:pPr>
        <w:widowControl/>
        <w:autoSpaceDE/>
        <w:autoSpaceDN/>
        <w:adjustRightInd/>
        <w:spacing w:after="160" w:line="278" w:lineRule="auto"/>
      </w:pPr>
      <w:r>
        <w:br w:type="page"/>
      </w:r>
    </w:p>
    <w:p w14:paraId="3E8468B1" w14:textId="77777777" w:rsidR="00D8130A" w:rsidRDefault="00D8130A" w:rsidP="00D8130A"/>
    <w:p w14:paraId="6088AF10" w14:textId="560D5AE9" w:rsidR="00D8130A" w:rsidRPr="00D8130A" w:rsidRDefault="00223B5D" w:rsidP="00F617D5">
      <w:pPr>
        <w:pStyle w:val="Heading2"/>
        <w:numPr>
          <w:ilvl w:val="0"/>
          <w:numId w:val="7"/>
        </w:numPr>
      </w:pPr>
      <w:r>
        <w:lastRenderedPageBreak/>
        <w:t xml:space="preserve"> </w:t>
      </w:r>
      <w:r w:rsidR="00D8130A">
        <w:t>Diagnose the Conflict</w:t>
      </w:r>
    </w:p>
    <w:p w14:paraId="2A05BD7C" w14:textId="26125F9A" w:rsidR="00D8130A" w:rsidRDefault="000D6B2E" w:rsidP="00A84837">
      <w:pPr>
        <w:pStyle w:val="paragraph"/>
        <w:spacing w:before="0" w:beforeAutospacing="0" w:after="0" w:afterAutospacing="0"/>
        <w:textAlignment w:val="baseline"/>
        <w:rPr>
          <w:rStyle w:val="normaltextrun"/>
          <w:rFonts w:ascii="Inter" w:hAnsi="Inter" w:cs="Calibri"/>
          <w:color w:val="000000"/>
          <w:sz w:val="22"/>
          <w:szCs w:val="22"/>
        </w:rPr>
      </w:pPr>
      <w:r>
        <w:rPr>
          <w:rStyle w:val="normaltextrun"/>
          <w:rFonts w:ascii="Inter" w:hAnsi="Inter" w:cs="Calibri"/>
          <w:color w:val="000000"/>
          <w:sz w:val="22"/>
          <w:szCs w:val="22"/>
        </w:rPr>
        <w:t>B</w:t>
      </w:r>
      <w:r w:rsidR="00D8130A" w:rsidRPr="005B4E5A">
        <w:rPr>
          <w:rStyle w:val="normaltextrun"/>
          <w:rFonts w:ascii="Inter" w:hAnsi="Inter" w:cs="Calibri"/>
          <w:color w:val="000000"/>
          <w:sz w:val="22"/>
          <w:szCs w:val="22"/>
        </w:rPr>
        <w:t>e</w:t>
      </w:r>
      <w:r w:rsidR="00D8130A" w:rsidRPr="005B4E5A">
        <w:rPr>
          <w:rStyle w:val="normaltextrun"/>
          <w:rFonts w:ascii="Inter" w:hAnsi="Inter" w:cs="Calibri"/>
          <w:color w:val="000000"/>
          <w:sz w:val="22"/>
          <w:szCs w:val="22"/>
        </w:rPr>
        <w:t xml:space="preserve"> curious, ask questions, and gently investigate the situation </w:t>
      </w:r>
      <w:proofErr w:type="gramStart"/>
      <w:r w:rsidR="00D8130A" w:rsidRPr="005B4E5A">
        <w:rPr>
          <w:rStyle w:val="normaltextrun"/>
          <w:rFonts w:ascii="Inter" w:hAnsi="Inter" w:cs="Calibri"/>
          <w:color w:val="000000"/>
          <w:sz w:val="22"/>
          <w:szCs w:val="22"/>
        </w:rPr>
        <w:t>in order to</w:t>
      </w:r>
      <w:proofErr w:type="gramEnd"/>
      <w:r w:rsidR="00D8130A" w:rsidRPr="005B4E5A">
        <w:rPr>
          <w:rStyle w:val="normaltextrun"/>
          <w:rFonts w:ascii="Inter" w:hAnsi="Inter" w:cs="Calibri"/>
          <w:color w:val="000000"/>
          <w:sz w:val="22"/>
          <w:szCs w:val="22"/>
        </w:rPr>
        <w:t xml:space="preserve"> understand what may be at its root. You will likely be notified of the conflict from one person’s standpoint, which is just part of the picture. </w:t>
      </w:r>
    </w:p>
    <w:p w14:paraId="491F0E01" w14:textId="77777777" w:rsidR="00A84837" w:rsidRDefault="00A84837" w:rsidP="00A84837">
      <w:pPr>
        <w:pStyle w:val="paragraph"/>
        <w:spacing w:before="0" w:beforeAutospacing="0" w:after="0" w:afterAutospacing="0"/>
        <w:textAlignment w:val="baseline"/>
        <w:rPr>
          <w:rFonts w:ascii="Inter" w:hAnsi="Inter" w:cs="Calibri"/>
          <w:color w:val="000000"/>
          <w:sz w:val="22"/>
          <w:szCs w:val="22"/>
        </w:rPr>
      </w:pPr>
    </w:p>
    <w:p w14:paraId="2568DBDC" w14:textId="77777777" w:rsidR="00A84837" w:rsidRPr="00A84837" w:rsidRDefault="00A84837" w:rsidP="00A84837">
      <w:pPr>
        <w:pStyle w:val="paragraph"/>
        <w:spacing w:before="0" w:beforeAutospacing="0" w:after="0" w:afterAutospacing="0"/>
        <w:textAlignment w:val="baseline"/>
        <w:rPr>
          <w:rFonts w:ascii="Inter" w:hAnsi="Inter" w:cs="Calibri"/>
          <w:color w:val="000000"/>
          <w:sz w:val="22"/>
          <w:szCs w:val="22"/>
        </w:rPr>
      </w:pPr>
    </w:p>
    <w:tbl>
      <w:tblPr>
        <w:tblStyle w:val="Grid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6F6"/>
        <w:tblLook w:val="04A0" w:firstRow="1" w:lastRow="0" w:firstColumn="1" w:lastColumn="0" w:noHBand="0" w:noVBand="1"/>
      </w:tblPr>
      <w:tblGrid>
        <w:gridCol w:w="3055"/>
        <w:gridCol w:w="6295"/>
      </w:tblGrid>
      <w:tr w:rsidR="003E4522" w14:paraId="2501A3B1" w14:textId="77777777" w:rsidTr="00BE7169">
        <w:trPr>
          <w:cnfStyle w:val="100000000000" w:firstRow="1" w:lastRow="0" w:firstColumn="0" w:lastColumn="0" w:oddVBand="0" w:evenVBand="0" w:oddHBand="0" w:evenHBand="0" w:firstRowFirstColumn="0" w:firstRowLastColumn="0" w:lastRowFirstColumn="0" w:lastRowLastColumn="0"/>
          <w:trHeight w:val="1095"/>
        </w:trPr>
        <w:tc>
          <w:tcPr>
            <w:cnfStyle w:val="001000000100" w:firstRow="0" w:lastRow="0" w:firstColumn="1" w:lastColumn="0" w:oddVBand="0" w:evenVBand="0" w:oddHBand="0" w:evenHBand="0" w:firstRowFirstColumn="1" w:firstRowLastColumn="0" w:lastRowFirstColumn="0" w:lastRowLastColumn="0"/>
            <w:tcW w:w="3055" w:type="dxa"/>
            <w:tcBorders>
              <w:top w:val="none" w:sz="0" w:space="0" w:color="auto"/>
              <w:left w:val="none" w:sz="0" w:space="0" w:color="auto"/>
              <w:bottom w:val="none" w:sz="0" w:space="0" w:color="auto"/>
              <w:right w:val="none" w:sz="0" w:space="0" w:color="auto"/>
            </w:tcBorders>
            <w:shd w:val="clear" w:color="auto" w:fill="ECF6F6"/>
          </w:tcPr>
          <w:p w14:paraId="2720AAA2" w14:textId="70F6370D" w:rsidR="000E1816" w:rsidRPr="00FE128F" w:rsidRDefault="000E1816" w:rsidP="000E1816">
            <w:pPr>
              <w:jc w:val="left"/>
              <w:rPr>
                <w:rFonts w:cs="Calibri"/>
                <w:b w:val="0"/>
                <w:bCs w:val="0"/>
                <w:i w:val="0"/>
                <w:iCs w:val="0"/>
                <w:color w:val="035C63"/>
              </w:rPr>
            </w:pPr>
            <w:r w:rsidRPr="00FE128F">
              <w:rPr>
                <w:rStyle w:val="normaltextrun"/>
                <w:rFonts w:cs="Calibri"/>
                <w:i w:val="0"/>
                <w:iCs w:val="0"/>
                <w:color w:val="035C63"/>
              </w:rPr>
              <w:t>What the source of the conflict may be</w:t>
            </w:r>
          </w:p>
        </w:tc>
        <w:tc>
          <w:tcPr>
            <w:tcW w:w="6295" w:type="dxa"/>
            <w:tcBorders>
              <w:top w:val="none" w:sz="0" w:space="0" w:color="auto"/>
              <w:left w:val="none" w:sz="0" w:space="0" w:color="auto"/>
              <w:right w:val="none" w:sz="0" w:space="0" w:color="auto"/>
            </w:tcBorders>
            <w:shd w:val="clear" w:color="auto" w:fill="ECF6F6"/>
          </w:tcPr>
          <w:p w14:paraId="2B3ED86D" w14:textId="77777777" w:rsidR="000E1816" w:rsidRDefault="000E1816" w:rsidP="000E1816">
            <w:pPr>
              <w:cnfStyle w:val="100000000000" w:firstRow="1" w:lastRow="0" w:firstColumn="0" w:lastColumn="0" w:oddVBand="0" w:evenVBand="0" w:oddHBand="0" w:evenHBand="0" w:firstRowFirstColumn="0" w:firstRowLastColumn="0" w:lastRowFirstColumn="0" w:lastRowLastColumn="0"/>
            </w:pPr>
          </w:p>
        </w:tc>
      </w:tr>
      <w:tr w:rsidR="003E4522" w14:paraId="5BA200AF" w14:textId="77777777" w:rsidTr="00BE7169">
        <w:trPr>
          <w:cnfStyle w:val="000000100000" w:firstRow="0" w:lastRow="0" w:firstColumn="0" w:lastColumn="0" w:oddVBand="0" w:evenVBand="0" w:oddHBand="1" w:evenHBand="0" w:firstRowFirstColumn="0" w:firstRowLastColumn="0" w:lastRowFirstColumn="0" w:lastRowLastColumn="0"/>
          <w:trHeight w:val="1095"/>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left w:val="none" w:sz="0" w:space="0" w:color="auto"/>
              <w:bottom w:val="none" w:sz="0" w:space="0" w:color="auto"/>
            </w:tcBorders>
            <w:shd w:val="clear" w:color="auto" w:fill="ECF6F6"/>
          </w:tcPr>
          <w:p w14:paraId="2F8E0548" w14:textId="2462FDB7" w:rsidR="000E1816" w:rsidRPr="00FE128F" w:rsidRDefault="000E1816" w:rsidP="000E1816">
            <w:pPr>
              <w:jc w:val="left"/>
              <w:rPr>
                <w:rFonts w:cs="Calibri"/>
                <w:b/>
                <w:bCs/>
                <w:i w:val="0"/>
                <w:iCs w:val="0"/>
                <w:color w:val="035C63"/>
              </w:rPr>
            </w:pPr>
            <w:r w:rsidRPr="00FE128F">
              <w:rPr>
                <w:rStyle w:val="normaltextrun"/>
                <w:rFonts w:cs="Calibri"/>
                <w:b/>
                <w:bCs/>
                <w:i w:val="0"/>
                <w:iCs w:val="0"/>
                <w:color w:val="035C63"/>
              </w:rPr>
              <w:t>How to coach and support staff</w:t>
            </w:r>
          </w:p>
        </w:tc>
        <w:tc>
          <w:tcPr>
            <w:tcW w:w="6295" w:type="dxa"/>
            <w:shd w:val="clear" w:color="auto" w:fill="ECF6F6"/>
          </w:tcPr>
          <w:p w14:paraId="766D56A5" w14:textId="77777777" w:rsidR="000E1816" w:rsidRDefault="000E1816" w:rsidP="000E1816">
            <w:pPr>
              <w:cnfStyle w:val="000000100000" w:firstRow="0" w:lastRow="0" w:firstColumn="0" w:lastColumn="0" w:oddVBand="0" w:evenVBand="0" w:oddHBand="1" w:evenHBand="0" w:firstRowFirstColumn="0" w:firstRowLastColumn="0" w:lastRowFirstColumn="0" w:lastRowLastColumn="0"/>
            </w:pPr>
          </w:p>
        </w:tc>
      </w:tr>
      <w:tr w:rsidR="000E1816" w14:paraId="2073002D" w14:textId="77777777" w:rsidTr="00BE7169">
        <w:trPr>
          <w:trHeight w:val="1095"/>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left w:val="none" w:sz="0" w:space="0" w:color="auto"/>
              <w:bottom w:val="none" w:sz="0" w:space="0" w:color="auto"/>
            </w:tcBorders>
            <w:shd w:val="clear" w:color="auto" w:fill="ECF6F6"/>
          </w:tcPr>
          <w:p w14:paraId="542CBA54" w14:textId="21F2A688" w:rsidR="000E1816" w:rsidRPr="00FE128F" w:rsidRDefault="000E1816" w:rsidP="000E1816">
            <w:pPr>
              <w:pStyle w:val="paragraph"/>
              <w:spacing w:before="0" w:beforeAutospacing="0" w:after="160" w:afterAutospacing="0"/>
              <w:ind w:right="160"/>
              <w:textAlignment w:val="baseline"/>
              <w:rPr>
                <w:rFonts w:ascii="Inter" w:hAnsi="Inter" w:cs="Calibri"/>
                <w:i w:val="0"/>
                <w:iCs w:val="0"/>
                <w:color w:val="035C63"/>
                <w:sz w:val="22"/>
                <w:szCs w:val="22"/>
              </w:rPr>
            </w:pPr>
            <w:r w:rsidRPr="00FE128F">
              <w:rPr>
                <w:rStyle w:val="normaltextrun"/>
                <w:rFonts w:ascii="Inter" w:hAnsi="Inter" w:cs="Calibri"/>
                <w:i w:val="0"/>
                <w:iCs w:val="0"/>
                <w:color w:val="035C63"/>
                <w:sz w:val="22"/>
                <w:szCs w:val="22"/>
              </w:rPr>
              <w:t xml:space="preserve">what </w:t>
            </w:r>
            <w:r w:rsidR="00503D23" w:rsidRPr="00FE128F">
              <w:rPr>
                <w:rStyle w:val="normaltextrun"/>
                <w:rFonts w:ascii="Inter" w:hAnsi="Inter" w:cs="Calibri"/>
                <w:i w:val="0"/>
                <w:iCs w:val="0"/>
                <w:color w:val="035C63"/>
                <w:sz w:val="22"/>
                <w:szCs w:val="22"/>
              </w:rPr>
              <w:t>ten</w:t>
            </w:r>
            <w:r w:rsidR="00A8034B" w:rsidRPr="00FE128F">
              <w:rPr>
                <w:rStyle w:val="normaltextrun"/>
                <w:rFonts w:ascii="Inter" w:hAnsi="Inter" w:cs="Calibri"/>
                <w:i w:val="0"/>
                <w:iCs w:val="0"/>
                <w:color w:val="035C63"/>
                <w:sz w:val="22"/>
                <w:szCs w:val="22"/>
              </w:rPr>
              <w:t>dencies are contributing</w:t>
            </w:r>
            <w:r w:rsidR="00473623" w:rsidRPr="00FE128F">
              <w:rPr>
                <w:rStyle w:val="normaltextrun"/>
                <w:rFonts w:ascii="Inter" w:hAnsi="Inter" w:cs="Calibri"/>
                <w:i w:val="0"/>
                <w:iCs w:val="0"/>
                <w:color w:val="035C63"/>
                <w:sz w:val="22"/>
                <w:szCs w:val="22"/>
              </w:rPr>
              <w:t xml:space="preserve"> to the conflict?</w:t>
            </w:r>
          </w:p>
        </w:tc>
        <w:tc>
          <w:tcPr>
            <w:tcW w:w="6295" w:type="dxa"/>
            <w:shd w:val="clear" w:color="auto" w:fill="ECF6F6"/>
          </w:tcPr>
          <w:p w14:paraId="52F51D54" w14:textId="77777777" w:rsidR="000E1816" w:rsidRDefault="000E1816" w:rsidP="000E1816">
            <w:pPr>
              <w:cnfStyle w:val="000000000000" w:firstRow="0" w:lastRow="0" w:firstColumn="0" w:lastColumn="0" w:oddVBand="0" w:evenVBand="0" w:oddHBand="0" w:evenHBand="0" w:firstRowFirstColumn="0" w:firstRowLastColumn="0" w:lastRowFirstColumn="0" w:lastRowLastColumn="0"/>
            </w:pPr>
          </w:p>
        </w:tc>
      </w:tr>
      <w:tr w:rsidR="003E4522" w14:paraId="1C920D92" w14:textId="77777777" w:rsidTr="00BE7169">
        <w:trPr>
          <w:cnfStyle w:val="000000100000" w:firstRow="0" w:lastRow="0" w:firstColumn="0" w:lastColumn="0" w:oddVBand="0" w:evenVBand="0" w:oddHBand="1" w:evenHBand="0" w:firstRowFirstColumn="0" w:firstRowLastColumn="0" w:lastRowFirstColumn="0" w:lastRowLastColumn="0"/>
          <w:trHeight w:val="1095"/>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left w:val="none" w:sz="0" w:space="0" w:color="auto"/>
              <w:bottom w:val="none" w:sz="0" w:space="0" w:color="auto"/>
            </w:tcBorders>
            <w:shd w:val="clear" w:color="auto" w:fill="ECF6F6"/>
          </w:tcPr>
          <w:p w14:paraId="371F2860" w14:textId="49FB91D0" w:rsidR="000E1816" w:rsidRPr="00FE128F" w:rsidRDefault="000E1816" w:rsidP="000E1816">
            <w:pPr>
              <w:rPr>
                <w:rFonts w:cs="Calibri"/>
                <w:i w:val="0"/>
                <w:iCs w:val="0"/>
                <w:color w:val="035C63"/>
              </w:rPr>
            </w:pPr>
            <w:r w:rsidRPr="00FE128F">
              <w:rPr>
                <w:rStyle w:val="normaltextrun"/>
                <w:rFonts w:cs="Calibri"/>
                <w:i w:val="0"/>
                <w:iCs w:val="0"/>
                <w:color w:val="035C63"/>
              </w:rPr>
              <w:t xml:space="preserve">what </w:t>
            </w:r>
            <w:r w:rsidR="00842C2E" w:rsidRPr="00FE128F">
              <w:rPr>
                <w:rStyle w:val="normaltextrun"/>
                <w:rFonts w:cs="Calibri"/>
                <w:i w:val="0"/>
                <w:iCs w:val="0"/>
                <w:color w:val="035C63"/>
              </w:rPr>
              <w:t>change</w:t>
            </w:r>
            <w:r w:rsidR="00757943" w:rsidRPr="00FE128F">
              <w:rPr>
                <w:rStyle w:val="normaltextrun"/>
                <w:rFonts w:cs="Calibri"/>
                <w:i w:val="0"/>
                <w:iCs w:val="0"/>
                <w:color w:val="035C63"/>
              </w:rPr>
              <w:t>d</w:t>
            </w:r>
            <w:r w:rsidR="00842C2E" w:rsidRPr="00FE128F">
              <w:rPr>
                <w:rStyle w:val="normaltextrun"/>
                <w:rFonts w:cs="Calibri"/>
                <w:i w:val="0"/>
                <w:iCs w:val="0"/>
                <w:color w:val="035C63"/>
              </w:rPr>
              <w:t xml:space="preserve"> </w:t>
            </w:r>
            <w:r w:rsidR="00757943" w:rsidRPr="00FE128F">
              <w:rPr>
                <w:rStyle w:val="normaltextrun"/>
                <w:rFonts w:cs="Calibri"/>
                <w:i w:val="0"/>
                <w:iCs w:val="0"/>
                <w:color w:val="035C63"/>
              </w:rPr>
              <w:t xml:space="preserve">actions or </w:t>
            </w:r>
            <w:r w:rsidR="00757943" w:rsidRPr="00FE128F">
              <w:rPr>
                <w:rStyle w:val="normaltextrun"/>
                <w:rFonts w:cs="Calibri"/>
                <w:i w:val="0"/>
                <w:iCs w:val="0"/>
                <w:color w:val="035C63"/>
              </w:rPr>
              <w:t>behaviors can improve</w:t>
            </w:r>
            <w:r w:rsidRPr="00FE128F">
              <w:rPr>
                <w:rStyle w:val="normaltextrun"/>
                <w:rFonts w:cs="Calibri"/>
                <w:i w:val="0"/>
                <w:iCs w:val="0"/>
                <w:color w:val="035C63"/>
              </w:rPr>
              <w:t xml:space="preserve"> the situation</w:t>
            </w:r>
          </w:p>
        </w:tc>
        <w:tc>
          <w:tcPr>
            <w:tcW w:w="6295" w:type="dxa"/>
            <w:shd w:val="clear" w:color="auto" w:fill="ECF6F6"/>
          </w:tcPr>
          <w:p w14:paraId="415CB4D4" w14:textId="77777777" w:rsidR="000E1816" w:rsidRDefault="000E1816" w:rsidP="000E1816">
            <w:pPr>
              <w:cnfStyle w:val="000000100000" w:firstRow="0" w:lastRow="0" w:firstColumn="0" w:lastColumn="0" w:oddVBand="0" w:evenVBand="0" w:oddHBand="1" w:evenHBand="0" w:firstRowFirstColumn="0" w:firstRowLastColumn="0" w:lastRowFirstColumn="0" w:lastRowLastColumn="0"/>
            </w:pPr>
          </w:p>
        </w:tc>
      </w:tr>
      <w:tr w:rsidR="000E1816" w14:paraId="37670E42" w14:textId="77777777" w:rsidTr="00BE7169">
        <w:trPr>
          <w:trHeight w:val="1095"/>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left w:val="none" w:sz="0" w:space="0" w:color="auto"/>
              <w:bottom w:val="none" w:sz="0" w:space="0" w:color="auto"/>
            </w:tcBorders>
            <w:shd w:val="clear" w:color="auto" w:fill="ECF6F6"/>
          </w:tcPr>
          <w:p w14:paraId="124EA031" w14:textId="13A7A1C4" w:rsidR="000E1816" w:rsidRPr="00FE128F" w:rsidRDefault="000E1816" w:rsidP="000E1816">
            <w:pPr>
              <w:rPr>
                <w:rFonts w:cs="Calibri"/>
                <w:i w:val="0"/>
                <w:iCs w:val="0"/>
                <w:color w:val="035C63"/>
              </w:rPr>
            </w:pPr>
            <w:r w:rsidRPr="00FE128F">
              <w:rPr>
                <w:rStyle w:val="normaltextrun"/>
                <w:rFonts w:cs="Calibri"/>
                <w:i w:val="0"/>
                <w:iCs w:val="0"/>
                <w:color w:val="035C63"/>
              </w:rPr>
              <w:t>give feedback to help improve the quality of communication</w:t>
            </w:r>
          </w:p>
        </w:tc>
        <w:tc>
          <w:tcPr>
            <w:tcW w:w="6295" w:type="dxa"/>
            <w:shd w:val="clear" w:color="auto" w:fill="ECF6F6"/>
          </w:tcPr>
          <w:p w14:paraId="7F15CC7C" w14:textId="77777777" w:rsidR="000E1816" w:rsidRDefault="000E1816" w:rsidP="000E1816">
            <w:pPr>
              <w:cnfStyle w:val="000000000000" w:firstRow="0" w:lastRow="0" w:firstColumn="0" w:lastColumn="0" w:oddVBand="0" w:evenVBand="0" w:oddHBand="0" w:evenHBand="0" w:firstRowFirstColumn="0" w:firstRowLastColumn="0" w:lastRowFirstColumn="0" w:lastRowLastColumn="0"/>
            </w:pPr>
          </w:p>
          <w:p w14:paraId="6D642EDF" w14:textId="77777777" w:rsidR="000E1816" w:rsidRDefault="000E1816" w:rsidP="000E1816">
            <w:pPr>
              <w:cnfStyle w:val="000000000000" w:firstRow="0" w:lastRow="0" w:firstColumn="0" w:lastColumn="0" w:oddVBand="0" w:evenVBand="0" w:oddHBand="0" w:evenHBand="0" w:firstRowFirstColumn="0" w:firstRowLastColumn="0" w:lastRowFirstColumn="0" w:lastRowLastColumn="0"/>
            </w:pPr>
          </w:p>
        </w:tc>
      </w:tr>
      <w:tr w:rsidR="000E1816" w14:paraId="374EB53F" w14:textId="77777777" w:rsidTr="00BE7169">
        <w:trPr>
          <w:cnfStyle w:val="000000100000" w:firstRow="0" w:lastRow="0" w:firstColumn="0" w:lastColumn="0" w:oddVBand="0" w:evenVBand="0" w:oddHBand="1" w:evenHBand="0" w:firstRowFirstColumn="0" w:firstRowLastColumn="0" w:lastRowFirstColumn="0" w:lastRowLastColumn="0"/>
          <w:trHeight w:val="1095"/>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left w:val="none" w:sz="0" w:space="0" w:color="auto"/>
              <w:bottom w:val="none" w:sz="0" w:space="0" w:color="auto"/>
            </w:tcBorders>
            <w:shd w:val="clear" w:color="auto" w:fill="ECF6F6"/>
          </w:tcPr>
          <w:p w14:paraId="58C595B8" w14:textId="061D48D4" w:rsidR="000E1816" w:rsidRPr="00FE128F" w:rsidRDefault="000E1816" w:rsidP="000E1816">
            <w:pPr>
              <w:rPr>
                <w:rFonts w:cs="Calibri"/>
                <w:i w:val="0"/>
                <w:iCs w:val="0"/>
                <w:color w:val="035C63"/>
              </w:rPr>
            </w:pPr>
            <w:r w:rsidRPr="00FE128F">
              <w:rPr>
                <w:rStyle w:val="normaltextrun"/>
                <w:rFonts w:cs="Calibri"/>
                <w:i w:val="0"/>
                <w:iCs w:val="0"/>
                <w:color w:val="035C63"/>
              </w:rPr>
              <w:t>what options they have, what choices they make</w:t>
            </w:r>
          </w:p>
        </w:tc>
        <w:tc>
          <w:tcPr>
            <w:tcW w:w="6295" w:type="dxa"/>
            <w:shd w:val="clear" w:color="auto" w:fill="ECF6F6"/>
          </w:tcPr>
          <w:p w14:paraId="2F0D9660" w14:textId="77777777" w:rsidR="000E1816" w:rsidRDefault="000E1816" w:rsidP="000E1816">
            <w:pPr>
              <w:cnfStyle w:val="000000100000" w:firstRow="0" w:lastRow="0" w:firstColumn="0" w:lastColumn="0" w:oddVBand="0" w:evenVBand="0" w:oddHBand="1" w:evenHBand="0" w:firstRowFirstColumn="0" w:firstRowLastColumn="0" w:lastRowFirstColumn="0" w:lastRowLastColumn="0"/>
            </w:pPr>
          </w:p>
        </w:tc>
      </w:tr>
      <w:tr w:rsidR="000E1816" w14:paraId="40AB7DF8" w14:textId="77777777" w:rsidTr="00BE7169">
        <w:trPr>
          <w:trHeight w:val="1095"/>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left w:val="none" w:sz="0" w:space="0" w:color="auto"/>
              <w:bottom w:val="none" w:sz="0" w:space="0" w:color="auto"/>
            </w:tcBorders>
            <w:shd w:val="clear" w:color="auto" w:fill="ECF6F6"/>
          </w:tcPr>
          <w:p w14:paraId="08D7B3A4" w14:textId="3C365233" w:rsidR="000E1816" w:rsidRPr="00FE128F" w:rsidRDefault="000E1816" w:rsidP="0037492F">
            <w:pPr>
              <w:ind w:left="-27"/>
              <w:rPr>
                <w:rStyle w:val="normaltextrun"/>
                <w:rFonts w:cs="Calibri"/>
                <w:i w:val="0"/>
                <w:iCs w:val="0"/>
                <w:color w:val="035C63"/>
              </w:rPr>
            </w:pPr>
            <w:r w:rsidRPr="00FE128F">
              <w:rPr>
                <w:rFonts w:cs="Calibri"/>
                <w:i w:val="0"/>
                <w:iCs w:val="0"/>
                <w:color w:val="035C63"/>
              </w:rPr>
              <w:t xml:space="preserve">what might happen if this escalates or </w:t>
            </w:r>
            <w:r w:rsidRPr="00FE128F">
              <w:rPr>
                <w:rFonts w:cs="Calibri"/>
                <w:i w:val="0"/>
                <w:iCs w:val="0"/>
                <w:color w:val="035C63"/>
              </w:rPr>
              <w:t xml:space="preserve">continues to </w:t>
            </w:r>
            <w:r w:rsidRPr="00FE128F">
              <w:rPr>
                <w:rFonts w:cs="Calibri"/>
                <w:i w:val="0"/>
                <w:iCs w:val="0"/>
                <w:color w:val="035C63"/>
              </w:rPr>
              <w:t>remain unresolved</w:t>
            </w:r>
          </w:p>
        </w:tc>
        <w:tc>
          <w:tcPr>
            <w:tcW w:w="6295" w:type="dxa"/>
            <w:shd w:val="clear" w:color="auto" w:fill="ECF6F6"/>
          </w:tcPr>
          <w:p w14:paraId="56136235" w14:textId="77777777" w:rsidR="000E1816" w:rsidRDefault="000E1816" w:rsidP="000E1816">
            <w:pPr>
              <w:cnfStyle w:val="000000000000" w:firstRow="0" w:lastRow="0" w:firstColumn="0" w:lastColumn="0" w:oddVBand="0" w:evenVBand="0" w:oddHBand="0" w:evenHBand="0" w:firstRowFirstColumn="0" w:firstRowLastColumn="0" w:lastRowFirstColumn="0" w:lastRowLastColumn="0"/>
            </w:pPr>
          </w:p>
        </w:tc>
      </w:tr>
      <w:tr w:rsidR="000E1816" w14:paraId="4D34F129" w14:textId="77777777" w:rsidTr="00BE7169">
        <w:trPr>
          <w:cnfStyle w:val="000000100000" w:firstRow="0" w:lastRow="0" w:firstColumn="0" w:lastColumn="0" w:oddVBand="0" w:evenVBand="0" w:oddHBand="1" w:evenHBand="0" w:firstRowFirstColumn="0" w:firstRowLastColumn="0" w:lastRowFirstColumn="0" w:lastRowLastColumn="0"/>
          <w:trHeight w:val="1095"/>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left w:val="none" w:sz="0" w:space="0" w:color="auto"/>
              <w:bottom w:val="none" w:sz="0" w:space="0" w:color="auto"/>
            </w:tcBorders>
            <w:shd w:val="clear" w:color="auto" w:fill="ECF6F6"/>
          </w:tcPr>
          <w:p w14:paraId="3A40F863" w14:textId="5E31D182" w:rsidR="000E1816" w:rsidRPr="00FE128F" w:rsidRDefault="000E1816" w:rsidP="005E6F1F">
            <w:pPr>
              <w:pStyle w:val="paragraph"/>
              <w:ind w:left="-27"/>
              <w:jc w:val="left"/>
              <w:textAlignment w:val="baseline"/>
              <w:rPr>
                <w:rStyle w:val="normaltextrun"/>
                <w:rFonts w:ascii="Inter" w:hAnsi="Inter" w:cs="Calibri"/>
                <w:b/>
                <w:bCs/>
                <w:i w:val="0"/>
                <w:iCs w:val="0"/>
                <w:color w:val="035C63"/>
                <w:sz w:val="22"/>
                <w:szCs w:val="22"/>
              </w:rPr>
            </w:pPr>
            <w:r w:rsidRPr="00FE128F">
              <w:rPr>
                <w:rStyle w:val="normaltextrun"/>
                <w:rFonts w:ascii="Inter" w:hAnsi="Inter" w:cs="Calibri"/>
                <w:b/>
                <w:bCs/>
                <w:i w:val="0"/>
                <w:iCs w:val="0"/>
                <w:color w:val="035C63"/>
                <w:sz w:val="22"/>
                <w:szCs w:val="22"/>
              </w:rPr>
              <w:t>What resources the organization can provide</w:t>
            </w:r>
          </w:p>
        </w:tc>
        <w:tc>
          <w:tcPr>
            <w:tcW w:w="6295" w:type="dxa"/>
            <w:shd w:val="clear" w:color="auto" w:fill="ECF6F6"/>
          </w:tcPr>
          <w:p w14:paraId="6985CDCC" w14:textId="77777777" w:rsidR="000E1816" w:rsidRDefault="000E1816" w:rsidP="000E1816">
            <w:pPr>
              <w:cnfStyle w:val="000000100000" w:firstRow="0" w:lastRow="0" w:firstColumn="0" w:lastColumn="0" w:oddVBand="0" w:evenVBand="0" w:oddHBand="1" w:evenHBand="0" w:firstRowFirstColumn="0" w:firstRowLastColumn="0" w:lastRowFirstColumn="0" w:lastRowLastColumn="0"/>
            </w:pPr>
          </w:p>
        </w:tc>
      </w:tr>
      <w:tr w:rsidR="000E1816" w14:paraId="0C00E739" w14:textId="77777777" w:rsidTr="00BE7169">
        <w:trPr>
          <w:trHeight w:val="1095"/>
        </w:trPr>
        <w:tc>
          <w:tcPr>
            <w:cnfStyle w:val="001000000000" w:firstRow="0" w:lastRow="0" w:firstColumn="1" w:lastColumn="0" w:oddVBand="0" w:evenVBand="0" w:oddHBand="0" w:evenHBand="0" w:firstRowFirstColumn="0" w:firstRowLastColumn="0" w:lastRowFirstColumn="0" w:lastRowLastColumn="0"/>
            <w:tcW w:w="3055" w:type="dxa"/>
            <w:tcBorders>
              <w:top w:val="none" w:sz="0" w:space="0" w:color="auto"/>
              <w:left w:val="none" w:sz="0" w:space="0" w:color="auto"/>
              <w:bottom w:val="none" w:sz="0" w:space="0" w:color="auto"/>
            </w:tcBorders>
            <w:shd w:val="clear" w:color="auto" w:fill="ECF6F6"/>
          </w:tcPr>
          <w:p w14:paraId="2D6806BF" w14:textId="1AFB0181" w:rsidR="000E1816" w:rsidRPr="00FE128F" w:rsidRDefault="000E1816" w:rsidP="0037492F">
            <w:pPr>
              <w:pStyle w:val="paragraph"/>
              <w:ind w:left="-27"/>
              <w:jc w:val="left"/>
              <w:textAlignment w:val="baseline"/>
              <w:rPr>
                <w:rStyle w:val="normaltextrun"/>
                <w:rFonts w:ascii="Inter" w:hAnsi="Inter" w:cs="Calibri"/>
                <w:b/>
                <w:bCs/>
                <w:i w:val="0"/>
                <w:iCs w:val="0"/>
                <w:color w:val="035C63"/>
                <w:sz w:val="22"/>
                <w:szCs w:val="22"/>
              </w:rPr>
            </w:pPr>
            <w:r w:rsidRPr="00FE128F">
              <w:rPr>
                <w:rStyle w:val="normaltextrun"/>
                <w:rFonts w:ascii="Inter" w:hAnsi="Inter" w:cs="Calibri"/>
                <w:b/>
                <w:bCs/>
                <w:i w:val="0"/>
                <w:iCs w:val="0"/>
                <w:color w:val="035C63"/>
                <w:sz w:val="22"/>
                <w:szCs w:val="22"/>
              </w:rPr>
              <w:t>Possible action steps for the staff member involved</w:t>
            </w:r>
          </w:p>
        </w:tc>
        <w:tc>
          <w:tcPr>
            <w:tcW w:w="6295" w:type="dxa"/>
            <w:shd w:val="clear" w:color="auto" w:fill="ECF6F6"/>
          </w:tcPr>
          <w:p w14:paraId="0AD79878" w14:textId="77777777" w:rsidR="000E1816" w:rsidRDefault="000E1816" w:rsidP="000E1816">
            <w:pPr>
              <w:cnfStyle w:val="000000000000" w:firstRow="0" w:lastRow="0" w:firstColumn="0" w:lastColumn="0" w:oddVBand="0" w:evenVBand="0" w:oddHBand="0" w:evenHBand="0" w:firstRowFirstColumn="0" w:firstRowLastColumn="0" w:lastRowFirstColumn="0" w:lastRowLastColumn="0"/>
            </w:pPr>
          </w:p>
        </w:tc>
      </w:tr>
    </w:tbl>
    <w:p w14:paraId="3D996CBE" w14:textId="77777777" w:rsidR="00B03DE7" w:rsidRDefault="00B03DE7">
      <w:pPr>
        <w:widowControl/>
        <w:autoSpaceDE/>
        <w:autoSpaceDN/>
        <w:adjustRightInd/>
        <w:spacing w:after="160" w:line="278" w:lineRule="auto"/>
        <w:rPr>
          <w:rFonts w:ascii="Inter SemiBold" w:hAnsi="Inter SemiBold"/>
          <w:b/>
          <w:bCs/>
          <w:color w:val="BC5843"/>
          <w:w w:val="105"/>
          <w:sz w:val="36"/>
          <w:szCs w:val="36"/>
        </w:rPr>
      </w:pPr>
      <w:r>
        <w:br w:type="page"/>
      </w:r>
    </w:p>
    <w:p w14:paraId="24B100CD" w14:textId="37F498DF" w:rsidR="00D8130A" w:rsidRDefault="00223B5D" w:rsidP="00223B5D">
      <w:pPr>
        <w:pStyle w:val="Heading2"/>
      </w:pPr>
      <w:r>
        <w:t xml:space="preserve">4. </w:t>
      </w:r>
      <w:r w:rsidR="00D8130A">
        <w:t xml:space="preserve">Determine </w:t>
      </w:r>
      <w:r w:rsidR="00F6237A">
        <w:t xml:space="preserve">a </w:t>
      </w:r>
      <w:r w:rsidR="00D8130A">
        <w:t>Pathway Forward</w:t>
      </w:r>
    </w:p>
    <w:p w14:paraId="10CEEF4E" w14:textId="2C003439" w:rsidR="00D8130A" w:rsidRPr="00680B96" w:rsidRDefault="00D8130A" w:rsidP="00680B96">
      <w:pPr>
        <w:rPr>
          <w:rStyle w:val="normaltextrun"/>
          <w:rFonts w:cs="Calibri"/>
          <w:color w:val="000000" w:themeColor="text1"/>
        </w:rPr>
      </w:pPr>
      <w:r w:rsidRPr="008450B7">
        <w:rPr>
          <w:rStyle w:val="normaltextrun"/>
          <w:rFonts w:cs="Calibri"/>
          <w:color w:val="000000" w:themeColor="text1"/>
        </w:rPr>
        <w:t xml:space="preserve">After you’ve </w:t>
      </w:r>
      <w:proofErr w:type="gramStart"/>
      <w:r w:rsidRPr="008450B7">
        <w:rPr>
          <w:rStyle w:val="normaltextrun"/>
          <w:rFonts w:cs="Calibri"/>
          <w:color w:val="000000" w:themeColor="text1"/>
        </w:rPr>
        <w:t>looked into</w:t>
      </w:r>
      <w:proofErr w:type="gramEnd"/>
      <w:r w:rsidRPr="008450B7">
        <w:rPr>
          <w:rStyle w:val="normaltextrun"/>
          <w:rFonts w:cs="Calibri"/>
          <w:color w:val="000000" w:themeColor="text1"/>
        </w:rPr>
        <w:t xml:space="preserve"> and reviewed the matter, devise your pathway</w:t>
      </w:r>
      <w:r w:rsidR="00526DD6" w:rsidRPr="008450B7">
        <w:rPr>
          <w:rStyle w:val="normaltextrun"/>
          <w:rFonts w:cs="Calibri"/>
          <w:color w:val="000000" w:themeColor="text1"/>
        </w:rPr>
        <w:t>.</w:t>
      </w:r>
      <w:r w:rsidR="00680B96">
        <w:rPr>
          <w:rStyle w:val="normaltextrun"/>
          <w:rFonts w:cs="Calibri"/>
          <w:color w:val="000000" w:themeColor="text1"/>
        </w:rPr>
        <w:t xml:space="preserve"> </w:t>
      </w:r>
      <w:r w:rsidR="00526DD6" w:rsidRPr="008450B7">
        <w:rPr>
          <w:rStyle w:val="normaltextrun"/>
          <w:rFonts w:cs="Calibri"/>
          <w:color w:val="000000"/>
        </w:rPr>
        <w:t xml:space="preserve">Many organizational conflicts tend to fall within </w:t>
      </w:r>
      <w:r w:rsidR="00E5610E">
        <w:rPr>
          <w:rStyle w:val="normaltextrun"/>
          <w:rFonts w:cs="Calibri"/>
          <w:color w:val="000000"/>
        </w:rPr>
        <w:t xml:space="preserve">a few basic </w:t>
      </w:r>
      <w:r w:rsidR="00526DD6" w:rsidRPr="008450B7">
        <w:rPr>
          <w:rStyle w:val="normaltextrun"/>
          <w:rFonts w:cs="Calibri"/>
          <w:color w:val="000000"/>
        </w:rPr>
        <w:t>categories, sometimes simultaneously</w:t>
      </w:r>
      <w:r w:rsidR="00E5610E">
        <w:rPr>
          <w:rStyle w:val="normaltextrun"/>
          <w:rFonts w:cs="Calibri"/>
          <w:color w:val="000000"/>
        </w:rPr>
        <w:t xml:space="preserve">. </w:t>
      </w:r>
      <w:r w:rsidR="00526DD6" w:rsidRPr="008450B7">
        <w:rPr>
          <w:rStyle w:val="normaltextrun"/>
          <w:rFonts w:cs="Calibri"/>
          <w:color w:val="000000"/>
        </w:rPr>
        <w:t xml:space="preserve">If you </w:t>
      </w:r>
      <w:r w:rsidR="00C43E2A">
        <w:rPr>
          <w:rStyle w:val="normaltextrun"/>
          <w:rFonts w:cs="Calibri"/>
          <w:color w:val="000000"/>
        </w:rPr>
        <w:t>can</w:t>
      </w:r>
      <w:r w:rsidR="00526DD6" w:rsidRPr="008450B7">
        <w:rPr>
          <w:rStyle w:val="normaltextrun"/>
          <w:rFonts w:cs="Calibri"/>
          <w:color w:val="000000"/>
        </w:rPr>
        <w:t xml:space="preserve"> see which elements of the conflict relate most to the following categories, you will have a stronger basis for </w:t>
      </w:r>
      <w:r w:rsidR="00285A1E">
        <w:rPr>
          <w:rStyle w:val="normaltextrun"/>
          <w:rFonts w:cs="Calibri"/>
          <w:color w:val="000000"/>
        </w:rPr>
        <w:t>your pathway</w:t>
      </w:r>
      <w:r w:rsidR="00526DD6">
        <w:rPr>
          <w:rStyle w:val="normaltextrun"/>
          <w:rFonts w:cs="Calibri"/>
          <w:color w:val="000000"/>
        </w:rPr>
        <w:t>.</w:t>
      </w:r>
    </w:p>
    <w:p w14:paraId="3F4D9042" w14:textId="098E4219" w:rsidR="00DF1197" w:rsidRDefault="00DF1197" w:rsidP="008450B7">
      <w:pPr>
        <w:pStyle w:val="paragraph"/>
        <w:spacing w:before="0" w:beforeAutospacing="0" w:after="0" w:afterAutospacing="0"/>
        <w:textAlignment w:val="baseline"/>
        <w:rPr>
          <w:rFonts w:ascii="Inter" w:hAnsi="Inter"/>
        </w:rPr>
      </w:pPr>
    </w:p>
    <w:p w14:paraId="44008A4B" w14:textId="3FB2C839" w:rsidR="006F37A9" w:rsidRPr="008450B7" w:rsidRDefault="008264AB" w:rsidP="008450B7">
      <w:pPr>
        <w:pStyle w:val="paragraph"/>
        <w:spacing w:before="0" w:beforeAutospacing="0" w:after="0" w:afterAutospacing="0"/>
        <w:textAlignment w:val="baseline"/>
        <w:rPr>
          <w:rFonts w:ascii="Inter" w:hAnsi="Inter"/>
        </w:rPr>
      </w:pPr>
      <w:r>
        <w:rPr>
          <w:noProof/>
          <w14:ligatures w14:val="standardContextual"/>
        </w:rPr>
        <mc:AlternateContent>
          <mc:Choice Requires="wps">
            <w:drawing>
              <wp:anchor distT="0" distB="0" distL="114300" distR="114300" simplePos="0" relativeHeight="251658243" behindDoc="0" locked="0" layoutInCell="1" allowOverlap="1" wp14:anchorId="0DEC235F" wp14:editId="4B7AFC2A">
                <wp:simplePos x="0" y="0"/>
                <wp:positionH relativeFrom="column">
                  <wp:posOffset>-297180</wp:posOffset>
                </wp:positionH>
                <wp:positionV relativeFrom="paragraph">
                  <wp:posOffset>1815657</wp:posOffset>
                </wp:positionV>
                <wp:extent cx="659219" cy="329610"/>
                <wp:effectExtent l="0" t="12700" r="26670" b="26035"/>
                <wp:wrapNone/>
                <wp:docPr id="1971577665" name="Right Arrow 6"/>
                <wp:cNvGraphicFramePr/>
                <a:graphic xmlns:a="http://schemas.openxmlformats.org/drawingml/2006/main">
                  <a:graphicData uri="http://schemas.microsoft.com/office/word/2010/wordprocessingShape">
                    <wps:wsp>
                      <wps:cNvSpPr/>
                      <wps:spPr>
                        <a:xfrm>
                          <a:off x="0" y="0"/>
                          <a:ext cx="659219" cy="329610"/>
                        </a:xfrm>
                        <a:prstGeom prst="rightArrow">
                          <a:avLst/>
                        </a:prstGeom>
                        <a:solidFill>
                          <a:srgbClr val="FD8F5E"/>
                        </a:solidFill>
                        <a:ln>
                          <a:solidFill>
                            <a:srgbClr val="D4652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B7207D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23.4pt;margin-top:142.95pt;width:51.9pt;height:25.9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" fillcolor="#fd8f5e" strokecolor="#d4652c" strokeweight="1pt"/>
            </w:pict>
          </mc:Fallback>
        </mc:AlternateContent>
      </w:r>
      <w:r>
        <w:rPr>
          <w:noProof/>
          <w14:ligatures w14:val="standardContextual"/>
        </w:rPr>
        <mc:AlternateContent>
          <mc:Choice Requires="wps">
            <w:drawing>
              <wp:anchor distT="0" distB="0" distL="114300" distR="114300" simplePos="0" relativeHeight="251658244" behindDoc="0" locked="0" layoutInCell="1" allowOverlap="1" wp14:anchorId="07CC905E" wp14:editId="46D017D1">
                <wp:simplePos x="0" y="0"/>
                <wp:positionH relativeFrom="column">
                  <wp:posOffset>-335900</wp:posOffset>
                </wp:positionH>
                <wp:positionV relativeFrom="paragraph">
                  <wp:posOffset>3830542</wp:posOffset>
                </wp:positionV>
                <wp:extent cx="659219" cy="329610"/>
                <wp:effectExtent l="0" t="12700" r="26670" b="24765"/>
                <wp:wrapNone/>
                <wp:docPr id="140551259" name="Right Arrow 6"/>
                <wp:cNvGraphicFramePr/>
                <a:graphic xmlns:a="http://schemas.openxmlformats.org/drawingml/2006/main">
                  <a:graphicData uri="http://schemas.microsoft.com/office/word/2010/wordprocessingShape">
                    <wps:wsp>
                      <wps:cNvSpPr/>
                      <wps:spPr>
                        <a:xfrm>
                          <a:off x="0" y="0"/>
                          <a:ext cx="659219" cy="329610"/>
                        </a:xfrm>
                        <a:prstGeom prst="rightArrow">
                          <a:avLst/>
                        </a:prstGeom>
                        <a:solidFill>
                          <a:srgbClr val="FD8F5E"/>
                        </a:solidFill>
                        <a:ln>
                          <a:solidFill>
                            <a:srgbClr val="D4652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A898BF4" id="Right Arrow 6" o:spid="_x0000_s1026" type="#_x0000_t13" style="position:absolute;margin-left:-26.45pt;margin-top:301.6pt;width:51.9pt;height:25.9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" fillcolor="#fd8f5e" strokecolor="#d4652c" strokeweight="1pt"/>
            </w:pict>
          </mc:Fallback>
        </mc:AlternateContent>
      </w:r>
      <w:r w:rsidR="006F37A9">
        <w:rPr>
          <w:noProof/>
        </w:rPr>
        <w:drawing>
          <wp:inline distT="0" distB="0" distL="0" distR="0" wp14:anchorId="4757C95A" wp14:editId="55338154">
            <wp:extent cx="5943600" cy="4667693"/>
            <wp:effectExtent l="0" t="0" r="12700" b="6350"/>
            <wp:docPr id="88626220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62BB6E85" w14:textId="0AE55A84" w:rsidR="00473ED1" w:rsidRPr="00473ED1" w:rsidRDefault="003C4EE5" w:rsidP="00BE7169">
      <w:pPr>
        <w:ind w:left="-90"/>
      </w:pPr>
      <w:r>
        <w:rPr>
          <w:noProof/>
        </w:rPr>
        <w:lastRenderedPageBreak/>
        <mc:AlternateContent>
          <mc:Choice Requires="wps">
            <w:drawing>
              <wp:anchor distT="0" distB="0" distL="114300" distR="114300" simplePos="0" relativeHeight="251658245" behindDoc="0" locked="0" layoutInCell="1" allowOverlap="1" wp14:anchorId="28B4C52C" wp14:editId="464DDCF4">
                <wp:simplePos x="0" y="0"/>
                <wp:positionH relativeFrom="column">
                  <wp:posOffset>-318460</wp:posOffset>
                </wp:positionH>
                <wp:positionV relativeFrom="paragraph">
                  <wp:posOffset>1522095</wp:posOffset>
                </wp:positionV>
                <wp:extent cx="659219" cy="329610"/>
                <wp:effectExtent l="0" t="12700" r="26670" b="24765"/>
                <wp:wrapNone/>
                <wp:docPr id="479032639" name="Right Arrow 6"/>
                <wp:cNvGraphicFramePr/>
                <a:graphic xmlns:a="http://schemas.openxmlformats.org/drawingml/2006/main">
                  <a:graphicData uri="http://schemas.microsoft.com/office/word/2010/wordprocessingShape">
                    <wps:wsp>
                      <wps:cNvSpPr/>
                      <wps:spPr>
                        <a:xfrm>
                          <a:off x="0" y="0"/>
                          <a:ext cx="659219" cy="329610"/>
                        </a:xfrm>
                        <a:prstGeom prst="rightArrow">
                          <a:avLst/>
                        </a:prstGeom>
                        <a:solidFill>
                          <a:srgbClr val="FD8F5E"/>
                        </a:solidFill>
                        <a:ln>
                          <a:solidFill>
                            <a:srgbClr val="D4652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2A483B1" id="Right Arrow 6" o:spid="_x0000_s1026" type="#_x0000_t13" style="position:absolute;margin-left:-25.1pt;margin-top:119.85pt;width:51.9pt;height:25.9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" fillcolor="#fd8f5e" strokecolor="#d4652c" strokeweight="1pt"/>
            </w:pict>
          </mc:Fallback>
        </mc:AlternateContent>
      </w:r>
      <w:r w:rsidR="00526DD6">
        <w:rPr>
          <w:noProof/>
        </w:rPr>
        <w:drawing>
          <wp:inline distT="0" distB="0" distL="0" distR="0" wp14:anchorId="5AAA35F4" wp14:editId="36FC5590">
            <wp:extent cx="5996763" cy="2727960"/>
            <wp:effectExtent l="0" t="0" r="10795" b="0"/>
            <wp:docPr id="269377329"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1E4FA12F" w14:textId="465B47F1" w:rsidR="00FA22F5" w:rsidRDefault="00FA22F5" w:rsidP="00FA22F5">
      <w:pPr>
        <w:pStyle w:val="Heading4"/>
      </w:pPr>
      <w:r>
        <w:rPr>
          <w:noProof/>
        </w:rPr>
        <mc:AlternateContent>
          <mc:Choice Requires="wps">
            <w:drawing>
              <wp:anchor distT="0" distB="0" distL="114300" distR="114300" simplePos="0" relativeHeight="251658247" behindDoc="0" locked="0" layoutInCell="1" allowOverlap="1" wp14:anchorId="46B05F89" wp14:editId="774DE3DB">
                <wp:simplePos x="0" y="0"/>
                <wp:positionH relativeFrom="column">
                  <wp:posOffset>0</wp:posOffset>
                </wp:positionH>
                <wp:positionV relativeFrom="paragraph">
                  <wp:posOffset>255270</wp:posOffset>
                </wp:positionV>
                <wp:extent cx="5842000" cy="2200910"/>
                <wp:effectExtent l="0" t="0" r="0" b="0"/>
                <wp:wrapThrough wrapText="bothSides">
                  <wp:wrapPolygon edited="0">
                    <wp:start x="0" y="0"/>
                    <wp:lineTo x="0" y="21438"/>
                    <wp:lineTo x="21553" y="21438"/>
                    <wp:lineTo x="21553" y="0"/>
                    <wp:lineTo x="0" y="0"/>
                  </wp:wrapPolygon>
                </wp:wrapThrough>
                <wp:docPr id="610889921" name="Text Box 2"/>
                <wp:cNvGraphicFramePr/>
                <a:graphic xmlns:a="http://schemas.openxmlformats.org/drawingml/2006/main">
                  <a:graphicData uri="http://schemas.microsoft.com/office/word/2010/wordprocessingShape">
                    <wps:wsp>
                      <wps:cNvSpPr txBox="1"/>
                      <wps:spPr>
                        <a:xfrm>
                          <a:off x="0" y="0"/>
                          <a:ext cx="5842000" cy="2200910"/>
                        </a:xfrm>
                        <a:prstGeom prst="rect">
                          <a:avLst/>
                        </a:prstGeom>
                        <a:solidFill>
                          <a:srgbClr val="ECF6F6"/>
                        </a:solidFill>
                        <a:ln w="6350">
                          <a:noFill/>
                        </a:ln>
                      </wps:spPr>
                      <wps:txbx>
                        <w:txbxContent>
                          <w:p w14:paraId="709EAEDE" w14:textId="77777777" w:rsidR="00FA22F5" w:rsidRDefault="00FA22F5" w:rsidP="00FA22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B05F89" id="_x0000_s1028" type="#_x0000_t202" style="position:absolute;margin-left:0;margin-top:20.1pt;width:460pt;height:173.3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" fillcolor="#ecf6f6" stroked="f" strokeweight=".5pt">
                <v:textbox>
                  <w:txbxContent>
                    <w:p w14:paraId="709EAEDE" w14:textId="77777777" w:rsidR="00FA22F5" w:rsidRDefault="00FA22F5" w:rsidP="00FA22F5"/>
                  </w:txbxContent>
                </v:textbox>
                <w10:wrap type="through"/>
              </v:shape>
            </w:pict>
          </mc:Fallback>
        </mc:AlternateContent>
      </w:r>
      <w:r>
        <w:t xml:space="preserve">Notes on </w:t>
      </w:r>
      <w:r>
        <w:t>Diagnosis &amp; Pathway Forward</w:t>
      </w:r>
    </w:p>
    <w:p w14:paraId="33957C4F" w14:textId="095110D5" w:rsidR="00D8130A" w:rsidRDefault="00223B5D" w:rsidP="00223B5D">
      <w:pPr>
        <w:pStyle w:val="Heading2"/>
      </w:pPr>
      <w:r>
        <w:t xml:space="preserve">5. </w:t>
      </w:r>
      <w:r w:rsidR="00D8130A">
        <w:t xml:space="preserve">Reflect on the </w:t>
      </w:r>
      <w:r w:rsidR="00F6237A">
        <w:t>P</w:t>
      </w:r>
      <w:r w:rsidR="00D8130A">
        <w:t>rocess</w:t>
      </w:r>
    </w:p>
    <w:p w14:paraId="7F1C0E1D" w14:textId="3B2F11E9" w:rsidR="00D8130A" w:rsidRPr="00257FB4" w:rsidRDefault="00D8130A" w:rsidP="00D8130A">
      <w:pPr>
        <w:rPr>
          <w:rStyle w:val="normaltextrun"/>
          <w:rFonts w:cs="Calibri"/>
          <w:color w:val="000000"/>
        </w:rPr>
      </w:pPr>
      <w:r w:rsidRPr="00257FB4">
        <w:rPr>
          <w:rStyle w:val="normaltextrun"/>
          <w:rFonts w:cs="Calibri"/>
          <w:color w:val="000000"/>
        </w:rPr>
        <w:t>After you’ve supported your staff member related to this issue, do not forget to take a moment to reflect and learn about your management skills and support for your staff.</w:t>
      </w:r>
    </w:p>
    <w:p w14:paraId="3BAB9B6D" w14:textId="77777777" w:rsidR="00627119" w:rsidRPr="00D8130A" w:rsidRDefault="00627119" w:rsidP="00D8130A">
      <w:pPr>
        <w:rPr>
          <w:rFonts w:ascii="Times New Roman" w:hAnsi="Times New Roman" w:cs="Times New Roman"/>
          <w:sz w:val="24"/>
          <w:szCs w:val="24"/>
        </w:rPr>
      </w:pPr>
    </w:p>
    <w:tbl>
      <w:tblPr>
        <w:tblStyle w:val="Grid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6F6"/>
        <w:tblLook w:val="04A0" w:firstRow="1" w:lastRow="0" w:firstColumn="1" w:lastColumn="0" w:noHBand="0" w:noVBand="1"/>
      </w:tblPr>
      <w:tblGrid>
        <w:gridCol w:w="3235"/>
        <w:gridCol w:w="6115"/>
      </w:tblGrid>
      <w:tr w:rsidR="00D8130A" w14:paraId="3E962D9B" w14:textId="77777777" w:rsidTr="00E4197C">
        <w:trPr>
          <w:cnfStyle w:val="100000000000" w:firstRow="1" w:lastRow="0" w:firstColumn="0" w:lastColumn="0" w:oddVBand="0" w:evenVBand="0" w:oddHBand="0" w:evenHBand="0" w:firstRowFirstColumn="0" w:firstRowLastColumn="0" w:lastRowFirstColumn="0" w:lastRowLastColumn="0"/>
          <w:trHeight w:val="1044"/>
        </w:trPr>
        <w:tc>
          <w:tcPr>
            <w:cnfStyle w:val="001000000100" w:firstRow="0" w:lastRow="0" w:firstColumn="1" w:lastColumn="0" w:oddVBand="0" w:evenVBand="0" w:oddHBand="0" w:evenHBand="0" w:firstRowFirstColumn="1" w:firstRowLastColumn="0" w:lastRowFirstColumn="0" w:lastRowLastColumn="0"/>
            <w:tcW w:w="3235" w:type="dxa"/>
            <w:tcBorders>
              <w:top w:val="none" w:sz="0" w:space="0" w:color="auto"/>
              <w:left w:val="none" w:sz="0" w:space="0" w:color="auto"/>
              <w:bottom w:val="none" w:sz="0" w:space="0" w:color="auto"/>
              <w:right w:val="none" w:sz="0" w:space="0" w:color="auto"/>
            </w:tcBorders>
            <w:shd w:val="clear" w:color="auto" w:fill="ECF6F6"/>
          </w:tcPr>
          <w:p w14:paraId="7D85AFE2" w14:textId="4B003C47" w:rsidR="00D8130A" w:rsidRPr="002E2839" w:rsidRDefault="00D8130A" w:rsidP="00D8130A">
            <w:pPr>
              <w:jc w:val="left"/>
              <w:rPr>
                <w:rFonts w:cs="Calibri"/>
                <w:i w:val="0"/>
                <w:iCs w:val="0"/>
                <w:color w:val="035C63"/>
              </w:rPr>
            </w:pPr>
            <w:r w:rsidRPr="002E2839">
              <w:rPr>
                <w:rStyle w:val="normaltextrun"/>
                <w:rFonts w:cs="Calibri"/>
                <w:i w:val="0"/>
                <w:iCs w:val="0"/>
                <w:color w:val="035C63"/>
              </w:rPr>
              <w:t>What happened after this conflict was brought to my attention?</w:t>
            </w:r>
          </w:p>
        </w:tc>
        <w:tc>
          <w:tcPr>
            <w:tcW w:w="6115" w:type="dxa"/>
            <w:tcBorders>
              <w:top w:val="none" w:sz="0" w:space="0" w:color="auto"/>
              <w:left w:val="none" w:sz="0" w:space="0" w:color="auto"/>
              <w:right w:val="none" w:sz="0" w:space="0" w:color="auto"/>
            </w:tcBorders>
            <w:shd w:val="clear" w:color="auto" w:fill="ECF6F6"/>
          </w:tcPr>
          <w:p w14:paraId="0CB95FA0" w14:textId="77777777" w:rsidR="00D8130A" w:rsidRDefault="00D8130A" w:rsidP="00D8130A">
            <w:pPr>
              <w:cnfStyle w:val="100000000000" w:firstRow="1" w:lastRow="0" w:firstColumn="0" w:lastColumn="0" w:oddVBand="0" w:evenVBand="0" w:oddHBand="0" w:evenHBand="0" w:firstRowFirstColumn="0" w:firstRowLastColumn="0" w:lastRowFirstColumn="0" w:lastRowLastColumn="0"/>
            </w:pPr>
          </w:p>
        </w:tc>
      </w:tr>
      <w:tr w:rsidR="00D8130A" w14:paraId="6D9E4BA9" w14:textId="77777777" w:rsidTr="00E4197C">
        <w:trPr>
          <w:cnfStyle w:val="000000100000" w:firstRow="0" w:lastRow="0" w:firstColumn="0" w:lastColumn="0" w:oddVBand="0" w:evenVBand="0" w:oddHBand="1" w:evenHBand="0" w:firstRowFirstColumn="0" w:firstRowLastColumn="0" w:lastRowFirstColumn="0" w:lastRowLastColumn="0"/>
          <w:trHeight w:val="1044"/>
        </w:trPr>
        <w:tc>
          <w:tcPr>
            <w:cnfStyle w:val="001000000000" w:firstRow="0" w:lastRow="0" w:firstColumn="1" w:lastColumn="0" w:oddVBand="0" w:evenVBand="0" w:oddHBand="0" w:evenHBand="0" w:firstRowFirstColumn="0" w:firstRowLastColumn="0" w:lastRowFirstColumn="0" w:lastRowLastColumn="0"/>
            <w:tcW w:w="3235" w:type="dxa"/>
            <w:tcBorders>
              <w:top w:val="none" w:sz="0" w:space="0" w:color="auto"/>
              <w:left w:val="none" w:sz="0" w:space="0" w:color="auto"/>
              <w:bottom w:val="none" w:sz="0" w:space="0" w:color="auto"/>
            </w:tcBorders>
            <w:shd w:val="clear" w:color="auto" w:fill="ECF6F6"/>
          </w:tcPr>
          <w:p w14:paraId="6587DC29" w14:textId="7CC2D4C4" w:rsidR="00D8130A" w:rsidRPr="002E2839" w:rsidRDefault="00D8130A" w:rsidP="00D8130A">
            <w:pPr>
              <w:jc w:val="left"/>
              <w:rPr>
                <w:rFonts w:cs="Calibri"/>
                <w:b/>
                <w:bCs/>
                <w:i w:val="0"/>
                <w:iCs w:val="0"/>
                <w:color w:val="035C63"/>
              </w:rPr>
            </w:pPr>
            <w:r w:rsidRPr="002E2839">
              <w:rPr>
                <w:rStyle w:val="normaltextrun"/>
                <w:rFonts w:cs="Calibri"/>
                <w:b/>
                <w:bCs/>
                <w:i w:val="0"/>
                <w:iCs w:val="0"/>
                <w:color w:val="035C63"/>
              </w:rPr>
              <w:t>Am I satisfied with how I managed it?</w:t>
            </w:r>
          </w:p>
        </w:tc>
        <w:tc>
          <w:tcPr>
            <w:tcW w:w="6115" w:type="dxa"/>
            <w:shd w:val="clear" w:color="auto" w:fill="ECF6F6"/>
          </w:tcPr>
          <w:p w14:paraId="2815F680" w14:textId="77777777" w:rsidR="00D8130A" w:rsidRDefault="00D8130A" w:rsidP="00D8130A">
            <w:pPr>
              <w:cnfStyle w:val="000000100000" w:firstRow="0" w:lastRow="0" w:firstColumn="0" w:lastColumn="0" w:oddVBand="0" w:evenVBand="0" w:oddHBand="1" w:evenHBand="0" w:firstRowFirstColumn="0" w:firstRowLastColumn="0" w:lastRowFirstColumn="0" w:lastRowLastColumn="0"/>
            </w:pPr>
          </w:p>
        </w:tc>
      </w:tr>
      <w:tr w:rsidR="00D8130A" w14:paraId="408A3D3C" w14:textId="77777777" w:rsidTr="00E4197C">
        <w:trPr>
          <w:trHeight w:val="1044"/>
        </w:trPr>
        <w:tc>
          <w:tcPr>
            <w:cnfStyle w:val="001000000000" w:firstRow="0" w:lastRow="0" w:firstColumn="1" w:lastColumn="0" w:oddVBand="0" w:evenVBand="0" w:oddHBand="0" w:evenHBand="0" w:firstRowFirstColumn="0" w:firstRowLastColumn="0" w:lastRowFirstColumn="0" w:lastRowLastColumn="0"/>
            <w:tcW w:w="3235" w:type="dxa"/>
            <w:tcBorders>
              <w:top w:val="none" w:sz="0" w:space="0" w:color="auto"/>
              <w:left w:val="none" w:sz="0" w:space="0" w:color="auto"/>
              <w:bottom w:val="none" w:sz="0" w:space="0" w:color="auto"/>
            </w:tcBorders>
            <w:shd w:val="clear" w:color="auto" w:fill="ECF6F6"/>
          </w:tcPr>
          <w:p w14:paraId="0CBEE11C" w14:textId="00AF95E5" w:rsidR="00D8130A" w:rsidRPr="002E2839" w:rsidRDefault="00D8130A" w:rsidP="00D8130A">
            <w:pPr>
              <w:pStyle w:val="paragraph"/>
              <w:spacing w:before="0" w:beforeAutospacing="0" w:after="160" w:afterAutospacing="0"/>
              <w:ind w:right="160"/>
              <w:jc w:val="left"/>
              <w:textAlignment w:val="baseline"/>
              <w:rPr>
                <w:rFonts w:ascii="Inter" w:hAnsi="Inter" w:cs="Calibri"/>
                <w:b/>
                <w:bCs/>
                <w:i w:val="0"/>
                <w:iCs w:val="0"/>
                <w:color w:val="035C63"/>
                <w:sz w:val="22"/>
                <w:szCs w:val="22"/>
              </w:rPr>
            </w:pPr>
            <w:r w:rsidRPr="002E2839">
              <w:rPr>
                <w:rStyle w:val="normaltextrun"/>
                <w:rFonts w:ascii="Inter" w:hAnsi="Inter" w:cs="Calibri"/>
                <w:b/>
                <w:bCs/>
                <w:i w:val="0"/>
                <w:iCs w:val="0"/>
                <w:color w:val="035C63"/>
                <w:sz w:val="22"/>
                <w:szCs w:val="22"/>
              </w:rPr>
              <w:t>How do impacted individuals feel about the organization’s response?</w:t>
            </w:r>
          </w:p>
        </w:tc>
        <w:tc>
          <w:tcPr>
            <w:tcW w:w="6115" w:type="dxa"/>
            <w:shd w:val="clear" w:color="auto" w:fill="ECF6F6"/>
          </w:tcPr>
          <w:p w14:paraId="11CEAB31" w14:textId="77777777" w:rsidR="00D8130A" w:rsidRDefault="00D8130A" w:rsidP="00D8130A">
            <w:pPr>
              <w:cnfStyle w:val="000000000000" w:firstRow="0" w:lastRow="0" w:firstColumn="0" w:lastColumn="0" w:oddVBand="0" w:evenVBand="0" w:oddHBand="0" w:evenHBand="0" w:firstRowFirstColumn="0" w:firstRowLastColumn="0" w:lastRowFirstColumn="0" w:lastRowLastColumn="0"/>
            </w:pPr>
          </w:p>
        </w:tc>
      </w:tr>
      <w:tr w:rsidR="00D8130A" w14:paraId="09783C19" w14:textId="77777777" w:rsidTr="00E4197C">
        <w:trPr>
          <w:cnfStyle w:val="000000100000" w:firstRow="0" w:lastRow="0" w:firstColumn="0" w:lastColumn="0" w:oddVBand="0" w:evenVBand="0" w:oddHBand="1" w:evenHBand="0" w:firstRowFirstColumn="0" w:firstRowLastColumn="0" w:lastRowFirstColumn="0" w:lastRowLastColumn="0"/>
          <w:trHeight w:val="1044"/>
        </w:trPr>
        <w:tc>
          <w:tcPr>
            <w:cnfStyle w:val="001000000000" w:firstRow="0" w:lastRow="0" w:firstColumn="1" w:lastColumn="0" w:oddVBand="0" w:evenVBand="0" w:oddHBand="0" w:evenHBand="0" w:firstRowFirstColumn="0" w:firstRowLastColumn="0" w:lastRowFirstColumn="0" w:lastRowLastColumn="0"/>
            <w:tcW w:w="3235" w:type="dxa"/>
            <w:tcBorders>
              <w:top w:val="none" w:sz="0" w:space="0" w:color="auto"/>
              <w:left w:val="none" w:sz="0" w:space="0" w:color="auto"/>
              <w:bottom w:val="none" w:sz="0" w:space="0" w:color="auto"/>
            </w:tcBorders>
            <w:shd w:val="clear" w:color="auto" w:fill="ECF6F6"/>
          </w:tcPr>
          <w:p w14:paraId="6D15CFF5" w14:textId="3F9B536C" w:rsidR="00D8130A" w:rsidRPr="002E2839" w:rsidRDefault="00D8130A" w:rsidP="00E02119">
            <w:pPr>
              <w:jc w:val="left"/>
              <w:rPr>
                <w:rFonts w:cs="Calibri"/>
                <w:b/>
                <w:bCs/>
                <w:i w:val="0"/>
                <w:iCs w:val="0"/>
                <w:color w:val="035C63"/>
              </w:rPr>
            </w:pPr>
            <w:r w:rsidRPr="002E2839">
              <w:rPr>
                <w:rStyle w:val="normaltextrun"/>
                <w:rFonts w:cs="Calibri"/>
                <w:b/>
                <w:bCs/>
                <w:i w:val="0"/>
                <w:iCs w:val="0"/>
                <w:color w:val="035C63"/>
              </w:rPr>
              <w:lastRenderedPageBreak/>
              <w:t>How does conflict tend to evolve at the organization?</w:t>
            </w:r>
          </w:p>
        </w:tc>
        <w:tc>
          <w:tcPr>
            <w:tcW w:w="6115" w:type="dxa"/>
            <w:shd w:val="clear" w:color="auto" w:fill="ECF6F6"/>
          </w:tcPr>
          <w:p w14:paraId="78D7CA49" w14:textId="77777777" w:rsidR="00D8130A" w:rsidRDefault="00D8130A" w:rsidP="00D8130A">
            <w:pPr>
              <w:cnfStyle w:val="000000100000" w:firstRow="0" w:lastRow="0" w:firstColumn="0" w:lastColumn="0" w:oddVBand="0" w:evenVBand="0" w:oddHBand="1" w:evenHBand="0" w:firstRowFirstColumn="0" w:firstRowLastColumn="0" w:lastRowFirstColumn="0" w:lastRowLastColumn="0"/>
            </w:pPr>
          </w:p>
        </w:tc>
      </w:tr>
      <w:tr w:rsidR="00D8130A" w14:paraId="02068581" w14:textId="77777777" w:rsidTr="00E4197C">
        <w:trPr>
          <w:trHeight w:val="1044"/>
        </w:trPr>
        <w:tc>
          <w:tcPr>
            <w:cnfStyle w:val="001000000000" w:firstRow="0" w:lastRow="0" w:firstColumn="1" w:lastColumn="0" w:oddVBand="0" w:evenVBand="0" w:oddHBand="0" w:evenHBand="0" w:firstRowFirstColumn="0" w:firstRowLastColumn="0" w:lastRowFirstColumn="0" w:lastRowLastColumn="0"/>
            <w:tcW w:w="3235" w:type="dxa"/>
            <w:tcBorders>
              <w:top w:val="none" w:sz="0" w:space="0" w:color="auto"/>
              <w:left w:val="none" w:sz="0" w:space="0" w:color="auto"/>
              <w:bottom w:val="none" w:sz="0" w:space="0" w:color="auto"/>
            </w:tcBorders>
            <w:shd w:val="clear" w:color="auto" w:fill="ECF6F6"/>
          </w:tcPr>
          <w:p w14:paraId="58590A04" w14:textId="4D8941F2" w:rsidR="00D8130A" w:rsidRPr="002E2839" w:rsidRDefault="00D8130A" w:rsidP="00D8130A">
            <w:pPr>
              <w:jc w:val="left"/>
              <w:rPr>
                <w:rFonts w:cs="Calibri"/>
                <w:b/>
                <w:bCs/>
                <w:i w:val="0"/>
                <w:iCs w:val="0"/>
                <w:color w:val="035C63"/>
              </w:rPr>
            </w:pPr>
            <w:r w:rsidRPr="002E2839">
              <w:rPr>
                <w:rStyle w:val="normaltextrun"/>
                <w:rFonts w:cs="Calibri"/>
                <w:b/>
                <w:bCs/>
                <w:i w:val="0"/>
                <w:iCs w:val="0"/>
                <w:color w:val="035C63"/>
              </w:rPr>
              <w:t>How does conflict tend to resolve or dissipate at the organization?</w:t>
            </w:r>
          </w:p>
        </w:tc>
        <w:tc>
          <w:tcPr>
            <w:tcW w:w="6115" w:type="dxa"/>
            <w:shd w:val="clear" w:color="auto" w:fill="ECF6F6"/>
          </w:tcPr>
          <w:p w14:paraId="6AE22DDE" w14:textId="77777777" w:rsidR="00D8130A" w:rsidRDefault="00D8130A" w:rsidP="00D8130A">
            <w:pPr>
              <w:cnfStyle w:val="000000000000" w:firstRow="0" w:lastRow="0" w:firstColumn="0" w:lastColumn="0" w:oddVBand="0" w:evenVBand="0" w:oddHBand="0" w:evenHBand="0" w:firstRowFirstColumn="0" w:firstRowLastColumn="0" w:lastRowFirstColumn="0" w:lastRowLastColumn="0"/>
            </w:pPr>
          </w:p>
        </w:tc>
      </w:tr>
      <w:tr w:rsidR="00D8130A" w14:paraId="22BEF10D" w14:textId="77777777" w:rsidTr="00E4197C">
        <w:trPr>
          <w:cnfStyle w:val="000000100000" w:firstRow="0" w:lastRow="0" w:firstColumn="0" w:lastColumn="0" w:oddVBand="0" w:evenVBand="0" w:oddHBand="1" w:evenHBand="0" w:firstRowFirstColumn="0" w:firstRowLastColumn="0" w:lastRowFirstColumn="0" w:lastRowLastColumn="0"/>
          <w:trHeight w:val="1044"/>
        </w:trPr>
        <w:tc>
          <w:tcPr>
            <w:cnfStyle w:val="001000000000" w:firstRow="0" w:lastRow="0" w:firstColumn="1" w:lastColumn="0" w:oddVBand="0" w:evenVBand="0" w:oddHBand="0" w:evenHBand="0" w:firstRowFirstColumn="0" w:firstRowLastColumn="0" w:lastRowFirstColumn="0" w:lastRowLastColumn="0"/>
            <w:tcW w:w="3235" w:type="dxa"/>
            <w:tcBorders>
              <w:top w:val="none" w:sz="0" w:space="0" w:color="auto"/>
              <w:left w:val="none" w:sz="0" w:space="0" w:color="auto"/>
              <w:bottom w:val="none" w:sz="0" w:space="0" w:color="auto"/>
            </w:tcBorders>
            <w:shd w:val="clear" w:color="auto" w:fill="ECF6F6"/>
          </w:tcPr>
          <w:p w14:paraId="57D20093" w14:textId="31A784EE" w:rsidR="00D8130A" w:rsidRPr="002E2839" w:rsidRDefault="00D8130A" w:rsidP="00D8130A">
            <w:pPr>
              <w:jc w:val="left"/>
              <w:rPr>
                <w:rFonts w:cs="Calibri"/>
                <w:b/>
                <w:bCs/>
                <w:i w:val="0"/>
                <w:iCs w:val="0"/>
                <w:color w:val="035C63"/>
              </w:rPr>
            </w:pPr>
            <w:r w:rsidRPr="002E2839">
              <w:rPr>
                <w:rStyle w:val="normaltextrun"/>
                <w:rFonts w:cs="Calibri"/>
                <w:b/>
                <w:bCs/>
                <w:i w:val="0"/>
                <w:iCs w:val="0"/>
                <w:color w:val="035C63"/>
              </w:rPr>
              <w:t>Are these practices healthy and supportive for staff resilience and function?</w:t>
            </w:r>
          </w:p>
        </w:tc>
        <w:tc>
          <w:tcPr>
            <w:tcW w:w="6115" w:type="dxa"/>
            <w:shd w:val="clear" w:color="auto" w:fill="ECF6F6"/>
          </w:tcPr>
          <w:p w14:paraId="2E6CE5F7" w14:textId="77777777" w:rsidR="00D8130A" w:rsidRDefault="00D8130A" w:rsidP="00D8130A">
            <w:pPr>
              <w:cnfStyle w:val="000000100000" w:firstRow="0" w:lastRow="0" w:firstColumn="0" w:lastColumn="0" w:oddVBand="0" w:evenVBand="0" w:oddHBand="1" w:evenHBand="0" w:firstRowFirstColumn="0" w:firstRowLastColumn="0" w:lastRowFirstColumn="0" w:lastRowLastColumn="0"/>
            </w:pPr>
          </w:p>
        </w:tc>
      </w:tr>
      <w:tr w:rsidR="00D8130A" w14:paraId="57B98A28" w14:textId="77777777" w:rsidTr="00E4197C">
        <w:trPr>
          <w:trHeight w:val="1044"/>
        </w:trPr>
        <w:tc>
          <w:tcPr>
            <w:cnfStyle w:val="001000000000" w:firstRow="0" w:lastRow="0" w:firstColumn="1" w:lastColumn="0" w:oddVBand="0" w:evenVBand="0" w:oddHBand="0" w:evenHBand="0" w:firstRowFirstColumn="0" w:firstRowLastColumn="0" w:lastRowFirstColumn="0" w:lastRowLastColumn="0"/>
            <w:tcW w:w="3235" w:type="dxa"/>
            <w:tcBorders>
              <w:top w:val="none" w:sz="0" w:space="0" w:color="auto"/>
              <w:left w:val="none" w:sz="0" w:space="0" w:color="auto"/>
              <w:bottom w:val="none" w:sz="0" w:space="0" w:color="auto"/>
            </w:tcBorders>
            <w:shd w:val="clear" w:color="auto" w:fill="ECF6F6"/>
          </w:tcPr>
          <w:p w14:paraId="4C96BFF8" w14:textId="63B7793E" w:rsidR="00D8130A" w:rsidRPr="002E2839" w:rsidRDefault="00D8130A" w:rsidP="00D8130A">
            <w:pPr>
              <w:jc w:val="left"/>
              <w:rPr>
                <w:rStyle w:val="normaltextrun"/>
                <w:b/>
                <w:bCs/>
                <w:i w:val="0"/>
                <w:iCs w:val="0"/>
                <w:color w:val="035C63"/>
              </w:rPr>
            </w:pPr>
            <w:r w:rsidRPr="002E2839">
              <w:rPr>
                <w:rStyle w:val="normaltextrun"/>
                <w:rFonts w:cs="Calibri"/>
                <w:b/>
                <w:bCs/>
                <w:i w:val="0"/>
                <w:iCs w:val="0"/>
                <w:color w:val="035C63"/>
              </w:rPr>
              <w:t>How did I resource myself throughout this experience?</w:t>
            </w:r>
          </w:p>
        </w:tc>
        <w:tc>
          <w:tcPr>
            <w:tcW w:w="6115" w:type="dxa"/>
            <w:shd w:val="clear" w:color="auto" w:fill="ECF6F6"/>
          </w:tcPr>
          <w:p w14:paraId="4E4F6A9B" w14:textId="77777777" w:rsidR="00D8130A" w:rsidRDefault="00D8130A" w:rsidP="00D8130A">
            <w:pPr>
              <w:cnfStyle w:val="000000000000" w:firstRow="0" w:lastRow="0" w:firstColumn="0" w:lastColumn="0" w:oddVBand="0" w:evenVBand="0" w:oddHBand="0" w:evenHBand="0" w:firstRowFirstColumn="0" w:firstRowLastColumn="0" w:lastRowFirstColumn="0" w:lastRowLastColumn="0"/>
            </w:pPr>
          </w:p>
        </w:tc>
      </w:tr>
    </w:tbl>
    <w:p w14:paraId="56978D7F" w14:textId="77777777" w:rsidR="00FC6CC7" w:rsidRDefault="00FC6CC7" w:rsidP="00D8130A"/>
    <w:sectPr w:rsidR="00FC6CC7" w:rsidSect="00C81128">
      <w:headerReference w:type="default" r:id="rId35"/>
      <w:footerReference w:type="even" r:id="rId36"/>
      <w:footerReference w:type="default" r:id="rId37"/>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C3E4E" w14:textId="77777777" w:rsidR="006C11A3" w:rsidRDefault="006C11A3">
      <w:r>
        <w:separator/>
      </w:r>
    </w:p>
  </w:endnote>
  <w:endnote w:type="continuationSeparator" w:id="0">
    <w:p w14:paraId="6B7C662B" w14:textId="77777777" w:rsidR="006C11A3" w:rsidRDefault="006C11A3">
      <w:r>
        <w:continuationSeparator/>
      </w:r>
    </w:p>
  </w:endnote>
  <w:endnote w:type="continuationNotice" w:id="1">
    <w:p w14:paraId="2825289C" w14:textId="77777777" w:rsidR="00F617D5" w:rsidRDefault="00F617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w:panose1 w:val="020B0604020202020204"/>
    <w:charset w:val="00"/>
    <w:family w:val="auto"/>
    <w:pitch w:val="variable"/>
    <w:sig w:usb0="E00002FF" w:usb1="1200A1FF" w:usb2="00000001" w:usb3="00000000" w:csb0="0000019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EndPr>
      <w:rPr>
        <w:rStyle w:val="PageNumber"/>
      </w:rPr>
    </w:sdtEndPr>
    <w:sdtContent>
      <w:p w14:paraId="7B04ED34"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0CF0AF"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EndPr>
      <w:rPr>
        <w:rStyle w:val="PageNumber"/>
      </w:rPr>
    </w:sdtEndPr>
    <w:sdtContent>
      <w:p w14:paraId="6779B938"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43C37C06"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9DF15" w14:textId="77777777" w:rsidR="006C11A3" w:rsidRDefault="006C11A3">
      <w:r>
        <w:separator/>
      </w:r>
    </w:p>
  </w:footnote>
  <w:footnote w:type="continuationSeparator" w:id="0">
    <w:p w14:paraId="5F0E3139" w14:textId="77777777" w:rsidR="006C11A3" w:rsidRDefault="006C11A3">
      <w:r>
        <w:continuationSeparator/>
      </w:r>
    </w:p>
  </w:footnote>
  <w:footnote w:type="continuationNotice" w:id="1">
    <w:p w14:paraId="4B8EE855" w14:textId="77777777" w:rsidR="00F617D5" w:rsidRDefault="00F617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605B" w14:textId="77777777" w:rsidR="00816BC3" w:rsidRDefault="00D16C07" w:rsidP="0099688A">
    <w:pPr>
      <w:pStyle w:val="Header"/>
      <w:ind w:left="-1710"/>
    </w:pPr>
    <w:r>
      <w:rPr>
        <w:noProof/>
      </w:rPr>
      <w:drawing>
        <wp:anchor distT="0" distB="0" distL="114300" distR="114300" simplePos="0" relativeHeight="251658240" behindDoc="1" locked="0" layoutInCell="1" allowOverlap="1" wp14:anchorId="03E52B73" wp14:editId="09C0869D">
          <wp:simplePos x="0" y="0"/>
          <wp:positionH relativeFrom="column">
            <wp:posOffset>-1079500</wp:posOffset>
          </wp:positionH>
          <wp:positionV relativeFrom="paragraph">
            <wp:posOffset>-5715</wp:posOffset>
          </wp:positionV>
          <wp:extent cx="4609465" cy="9600565"/>
          <wp:effectExtent l="0" t="0" r="635" b="635"/>
          <wp:wrapNone/>
          <wp:docPr id="89736828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807C30">
      <w:rPr>
        <w:noProof/>
      </w:rPr>
      <mc:AlternateContent>
        <mc:Choice Requires="wps">
          <w:drawing>
            <wp:anchor distT="0" distB="0" distL="114300" distR="114300" simplePos="0" relativeHeight="251658241" behindDoc="0" locked="0" layoutInCell="0" allowOverlap="1" wp14:anchorId="39F8F27A" wp14:editId="1E7B0A10">
              <wp:simplePos x="0" y="0"/>
              <wp:positionH relativeFrom="page">
                <wp:posOffset>482600</wp:posOffset>
              </wp:positionH>
              <wp:positionV relativeFrom="page">
                <wp:posOffset>2451100</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DD62F" w14:textId="2E8893BF" w:rsidR="00807C30" w:rsidRPr="00D25FDC" w:rsidRDefault="00807C30" w:rsidP="00D25FDC">
                          <w:pPr>
                            <w:pStyle w:val="SidebarVertical"/>
                            <w:rPr>
                              <w:spacing w:val="-2"/>
                            </w:rPr>
                          </w:pPr>
                          <w:r w:rsidRPr="00D25FDC">
                            <w:t>TREC</w:t>
                          </w:r>
                          <w:r w:rsidRPr="00D25FDC">
                            <w:rPr>
                              <w:spacing w:val="42"/>
                            </w:rPr>
                            <w:t xml:space="preserve"> </w:t>
                          </w:r>
                          <w:r w:rsidR="006A1443">
                            <w:t>HUMAN RESOURCES &amp; SUPERVISION</w:t>
                          </w:r>
                          <w:r w:rsidRPr="00D25FDC">
                            <w:rPr>
                              <w:spacing w:val="45"/>
                            </w:rPr>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8F27A" id="_x0000_t202" coordsize="21600,21600" o:spt="202" path="m,l,21600r21600,l21600,xe">
              <v:stroke joinstyle="miter"/>
              <v:path gradientshapeok="t" o:connecttype="rect"/>
            </v:shapetype>
            <v:shape id="Text Box 4" o:spid="_x0000_s1029" type="#_x0000_t202" style="position:absolute;left:0;text-align:left;margin-left:38pt;margin-top:193pt;width:21.4pt;height:437.6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EwNAfLiAAAAEAEAAA8A&#13;&#10;AAAAAAAAAAAAAAAAIAQAAGRycy9kb3ducmV2LnhtbFBLBQYAAAAABAAEAPMAAAAvBQAAAAA=&#13;&#10;" o:allowincell="f" filled="f" stroked="f">
              <v:path arrowok="t"/>
              <v:textbox style="layout-flow:vertical;mso-layout-flow-alt:bottom-to-top" inset="0,0,0,0">
                <w:txbxContent>
                  <w:p w14:paraId="713DD62F" w14:textId="2E8893BF" w:rsidR="00807C30" w:rsidRPr="00D25FDC" w:rsidRDefault="00807C30" w:rsidP="00D25FDC">
                    <w:pPr>
                      <w:pStyle w:val="SidebarVertical"/>
                      <w:rPr>
                        <w:spacing w:val="-2"/>
                      </w:rPr>
                    </w:pPr>
                    <w:r w:rsidRPr="00D25FDC">
                      <w:t>TREC</w:t>
                    </w:r>
                    <w:r w:rsidRPr="00D25FDC">
                      <w:rPr>
                        <w:spacing w:val="42"/>
                      </w:rPr>
                      <w:t xml:space="preserve"> </w:t>
                    </w:r>
                    <w:r w:rsidR="006A1443">
                      <w:t>HUMAN RESOURCES &amp; SUPERVISION</w:t>
                    </w:r>
                    <w:r w:rsidRPr="00D25FDC">
                      <w:rPr>
                        <w:spacing w:val="45"/>
                      </w:rPr>
                      <w:t xml:space="preserve"> </w:t>
                    </w:r>
                    <w:r w:rsidRPr="00D25FDC">
                      <w:rPr>
                        <w:spacing w:val="-2"/>
                      </w:rPr>
                      <w:t>RESOURCE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1D480304"/>
    <w:multiLevelType w:val="multilevel"/>
    <w:tmpl w:val="08727AB8"/>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7797913"/>
    <w:multiLevelType w:val="hybridMultilevel"/>
    <w:tmpl w:val="4D9C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663603AB"/>
    <w:multiLevelType w:val="hybridMultilevel"/>
    <w:tmpl w:val="DD1C3F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DBF7C33"/>
    <w:multiLevelType w:val="hybridMultilevel"/>
    <w:tmpl w:val="ECEEFA32"/>
    <w:lvl w:ilvl="0" w:tplc="E7C63F5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2023FF"/>
    <w:multiLevelType w:val="multilevel"/>
    <w:tmpl w:val="08727AB8"/>
    <w:styleLink w:val="CurrentList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A572A05"/>
    <w:multiLevelType w:val="multilevel"/>
    <w:tmpl w:val="08727AB8"/>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B007497"/>
    <w:multiLevelType w:val="multilevel"/>
    <w:tmpl w:val="08727AB8"/>
    <w:styleLink w:val="CurrentList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48950927">
    <w:abstractNumId w:val="0"/>
  </w:num>
  <w:num w:numId="2" w16cid:durableId="370423568">
    <w:abstractNumId w:val="3"/>
  </w:num>
  <w:num w:numId="3" w16cid:durableId="298920217">
    <w:abstractNumId w:val="5"/>
  </w:num>
  <w:num w:numId="4" w16cid:durableId="1311400940">
    <w:abstractNumId w:val="7"/>
  </w:num>
  <w:num w:numId="5" w16cid:durableId="1635255167">
    <w:abstractNumId w:val="1"/>
  </w:num>
  <w:num w:numId="6" w16cid:durableId="879586932">
    <w:abstractNumId w:val="6"/>
  </w:num>
  <w:num w:numId="7" w16cid:durableId="856120278">
    <w:abstractNumId w:val="4"/>
  </w:num>
  <w:num w:numId="8" w16cid:durableId="153036952">
    <w:abstractNumId w:val="8"/>
  </w:num>
  <w:num w:numId="9" w16cid:durableId="194827094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001"/>
    <w:rsid w:val="00005168"/>
    <w:rsid w:val="00006150"/>
    <w:rsid w:val="00026D8D"/>
    <w:rsid w:val="00030125"/>
    <w:rsid w:val="00033675"/>
    <w:rsid w:val="0003681C"/>
    <w:rsid w:val="0004682F"/>
    <w:rsid w:val="00063AF2"/>
    <w:rsid w:val="000642D1"/>
    <w:rsid w:val="00073254"/>
    <w:rsid w:val="000739E9"/>
    <w:rsid w:val="00076F7F"/>
    <w:rsid w:val="00082283"/>
    <w:rsid w:val="00085EA9"/>
    <w:rsid w:val="0009043D"/>
    <w:rsid w:val="00090CB9"/>
    <w:rsid w:val="000976DA"/>
    <w:rsid w:val="000A0F1E"/>
    <w:rsid w:val="000A1D12"/>
    <w:rsid w:val="000A3A8F"/>
    <w:rsid w:val="000A5055"/>
    <w:rsid w:val="000A7EC9"/>
    <w:rsid w:val="000B41B9"/>
    <w:rsid w:val="000B532E"/>
    <w:rsid w:val="000C7666"/>
    <w:rsid w:val="000D04D4"/>
    <w:rsid w:val="000D6B2E"/>
    <w:rsid w:val="000E013D"/>
    <w:rsid w:val="000E1816"/>
    <w:rsid w:val="000E41FE"/>
    <w:rsid w:val="000E7C3D"/>
    <w:rsid w:val="000F134A"/>
    <w:rsid w:val="000F23D6"/>
    <w:rsid w:val="000F68A9"/>
    <w:rsid w:val="00102E59"/>
    <w:rsid w:val="00106FB6"/>
    <w:rsid w:val="00110996"/>
    <w:rsid w:val="00122CC3"/>
    <w:rsid w:val="00146394"/>
    <w:rsid w:val="00156EFC"/>
    <w:rsid w:val="001627B5"/>
    <w:rsid w:val="00176604"/>
    <w:rsid w:val="00180E03"/>
    <w:rsid w:val="00184822"/>
    <w:rsid w:val="00190372"/>
    <w:rsid w:val="00191414"/>
    <w:rsid w:val="001939D1"/>
    <w:rsid w:val="001A4BC2"/>
    <w:rsid w:val="001B2388"/>
    <w:rsid w:val="001B551A"/>
    <w:rsid w:val="001C68EC"/>
    <w:rsid w:val="001D3077"/>
    <w:rsid w:val="001E061A"/>
    <w:rsid w:val="001E09C9"/>
    <w:rsid w:val="001E1E58"/>
    <w:rsid w:val="001E7911"/>
    <w:rsid w:val="001F522E"/>
    <w:rsid w:val="001F72B8"/>
    <w:rsid w:val="001F7820"/>
    <w:rsid w:val="00202CDF"/>
    <w:rsid w:val="002044C9"/>
    <w:rsid w:val="002109F3"/>
    <w:rsid w:val="0022003A"/>
    <w:rsid w:val="002235DD"/>
    <w:rsid w:val="00223B5D"/>
    <w:rsid w:val="00225B44"/>
    <w:rsid w:val="00227773"/>
    <w:rsid w:val="0023400E"/>
    <w:rsid w:val="00236841"/>
    <w:rsid w:val="00241DD0"/>
    <w:rsid w:val="00247A53"/>
    <w:rsid w:val="002506AB"/>
    <w:rsid w:val="00257FB4"/>
    <w:rsid w:val="00260600"/>
    <w:rsid w:val="002633D9"/>
    <w:rsid w:val="002639A8"/>
    <w:rsid w:val="00273406"/>
    <w:rsid w:val="0028114C"/>
    <w:rsid w:val="00282E31"/>
    <w:rsid w:val="00285A1E"/>
    <w:rsid w:val="002948E8"/>
    <w:rsid w:val="002A3EE6"/>
    <w:rsid w:val="002A4511"/>
    <w:rsid w:val="002A64B6"/>
    <w:rsid w:val="002A683D"/>
    <w:rsid w:val="002B176F"/>
    <w:rsid w:val="002C0E1E"/>
    <w:rsid w:val="002C529F"/>
    <w:rsid w:val="002C6239"/>
    <w:rsid w:val="002D5F22"/>
    <w:rsid w:val="002E2839"/>
    <w:rsid w:val="002E585B"/>
    <w:rsid w:val="002F4D2D"/>
    <w:rsid w:val="002F57B3"/>
    <w:rsid w:val="002F6EF5"/>
    <w:rsid w:val="00303904"/>
    <w:rsid w:val="00310C36"/>
    <w:rsid w:val="00317895"/>
    <w:rsid w:val="00317B21"/>
    <w:rsid w:val="00321E9D"/>
    <w:rsid w:val="00323BB7"/>
    <w:rsid w:val="00324512"/>
    <w:rsid w:val="00324C19"/>
    <w:rsid w:val="003258CD"/>
    <w:rsid w:val="00346B09"/>
    <w:rsid w:val="00347175"/>
    <w:rsid w:val="00347CCE"/>
    <w:rsid w:val="00362888"/>
    <w:rsid w:val="0036400E"/>
    <w:rsid w:val="0037327C"/>
    <w:rsid w:val="0037406D"/>
    <w:rsid w:val="0037492F"/>
    <w:rsid w:val="00383C53"/>
    <w:rsid w:val="00383C6E"/>
    <w:rsid w:val="00384814"/>
    <w:rsid w:val="003A12C2"/>
    <w:rsid w:val="003A204E"/>
    <w:rsid w:val="003A245B"/>
    <w:rsid w:val="003A520F"/>
    <w:rsid w:val="003A5DB1"/>
    <w:rsid w:val="003B75A0"/>
    <w:rsid w:val="003C1BFB"/>
    <w:rsid w:val="003C333F"/>
    <w:rsid w:val="003C4067"/>
    <w:rsid w:val="003C4EE5"/>
    <w:rsid w:val="003D3AB2"/>
    <w:rsid w:val="003D6FBF"/>
    <w:rsid w:val="003D720D"/>
    <w:rsid w:val="003D77EB"/>
    <w:rsid w:val="003E1C2A"/>
    <w:rsid w:val="003E4522"/>
    <w:rsid w:val="003E696D"/>
    <w:rsid w:val="003F13C6"/>
    <w:rsid w:val="003F493D"/>
    <w:rsid w:val="004015BB"/>
    <w:rsid w:val="004048EC"/>
    <w:rsid w:val="00406C93"/>
    <w:rsid w:val="00407208"/>
    <w:rsid w:val="00413611"/>
    <w:rsid w:val="00414FDD"/>
    <w:rsid w:val="00422C23"/>
    <w:rsid w:val="0042327D"/>
    <w:rsid w:val="0042340F"/>
    <w:rsid w:val="00424903"/>
    <w:rsid w:val="00426F93"/>
    <w:rsid w:val="00430E1E"/>
    <w:rsid w:val="004356B3"/>
    <w:rsid w:val="00437D04"/>
    <w:rsid w:val="0044263F"/>
    <w:rsid w:val="004526FD"/>
    <w:rsid w:val="0045309E"/>
    <w:rsid w:val="0047226A"/>
    <w:rsid w:val="00473623"/>
    <w:rsid w:val="00473ED1"/>
    <w:rsid w:val="00474B73"/>
    <w:rsid w:val="00477B0E"/>
    <w:rsid w:val="00484001"/>
    <w:rsid w:val="00485792"/>
    <w:rsid w:val="0048774C"/>
    <w:rsid w:val="00496848"/>
    <w:rsid w:val="004A103B"/>
    <w:rsid w:val="004A3C59"/>
    <w:rsid w:val="004B1E91"/>
    <w:rsid w:val="004B5910"/>
    <w:rsid w:val="004B7132"/>
    <w:rsid w:val="004D30B9"/>
    <w:rsid w:val="004D42A3"/>
    <w:rsid w:val="004E135F"/>
    <w:rsid w:val="00501D15"/>
    <w:rsid w:val="00501DBE"/>
    <w:rsid w:val="0050251A"/>
    <w:rsid w:val="00503D23"/>
    <w:rsid w:val="00503F78"/>
    <w:rsid w:val="0050554E"/>
    <w:rsid w:val="00505599"/>
    <w:rsid w:val="00515FEB"/>
    <w:rsid w:val="0051767C"/>
    <w:rsid w:val="005223B3"/>
    <w:rsid w:val="00526DD6"/>
    <w:rsid w:val="005466B9"/>
    <w:rsid w:val="00546FF1"/>
    <w:rsid w:val="00547FCF"/>
    <w:rsid w:val="0055158E"/>
    <w:rsid w:val="0055750F"/>
    <w:rsid w:val="00557C26"/>
    <w:rsid w:val="0056297E"/>
    <w:rsid w:val="005673C0"/>
    <w:rsid w:val="00570C80"/>
    <w:rsid w:val="005729D7"/>
    <w:rsid w:val="00574E05"/>
    <w:rsid w:val="0058415E"/>
    <w:rsid w:val="00584B08"/>
    <w:rsid w:val="00585A21"/>
    <w:rsid w:val="00595224"/>
    <w:rsid w:val="005961C2"/>
    <w:rsid w:val="005A6330"/>
    <w:rsid w:val="005B25F1"/>
    <w:rsid w:val="005B4E5A"/>
    <w:rsid w:val="005C4DAA"/>
    <w:rsid w:val="005D0253"/>
    <w:rsid w:val="005D2C21"/>
    <w:rsid w:val="005D5440"/>
    <w:rsid w:val="005D6D54"/>
    <w:rsid w:val="005D7888"/>
    <w:rsid w:val="005E1B74"/>
    <w:rsid w:val="005E2754"/>
    <w:rsid w:val="005E4818"/>
    <w:rsid w:val="005E4E47"/>
    <w:rsid w:val="005E6F1F"/>
    <w:rsid w:val="006077F1"/>
    <w:rsid w:val="006106AE"/>
    <w:rsid w:val="0061122C"/>
    <w:rsid w:val="00623757"/>
    <w:rsid w:val="00627119"/>
    <w:rsid w:val="00637E0C"/>
    <w:rsid w:val="00652C55"/>
    <w:rsid w:val="00660860"/>
    <w:rsid w:val="00661290"/>
    <w:rsid w:val="006745E7"/>
    <w:rsid w:val="006756DE"/>
    <w:rsid w:val="006809AF"/>
    <w:rsid w:val="00680B96"/>
    <w:rsid w:val="00687C0C"/>
    <w:rsid w:val="00693CD2"/>
    <w:rsid w:val="00695D07"/>
    <w:rsid w:val="006A0921"/>
    <w:rsid w:val="006A0F13"/>
    <w:rsid w:val="006A1443"/>
    <w:rsid w:val="006A4EFC"/>
    <w:rsid w:val="006A7B80"/>
    <w:rsid w:val="006B4771"/>
    <w:rsid w:val="006B4A1E"/>
    <w:rsid w:val="006C11A3"/>
    <w:rsid w:val="006C518D"/>
    <w:rsid w:val="006C5458"/>
    <w:rsid w:val="006D1DB5"/>
    <w:rsid w:val="006F0104"/>
    <w:rsid w:val="006F1CAF"/>
    <w:rsid w:val="006F22B2"/>
    <w:rsid w:val="006F37A9"/>
    <w:rsid w:val="006F45DF"/>
    <w:rsid w:val="006F6B4F"/>
    <w:rsid w:val="006F7453"/>
    <w:rsid w:val="0070786B"/>
    <w:rsid w:val="007232D8"/>
    <w:rsid w:val="00723EB0"/>
    <w:rsid w:val="00725C28"/>
    <w:rsid w:val="007311CA"/>
    <w:rsid w:val="007312FD"/>
    <w:rsid w:val="0073395F"/>
    <w:rsid w:val="00734128"/>
    <w:rsid w:val="007356E1"/>
    <w:rsid w:val="007356F9"/>
    <w:rsid w:val="0074089E"/>
    <w:rsid w:val="007420C6"/>
    <w:rsid w:val="00757943"/>
    <w:rsid w:val="0077232E"/>
    <w:rsid w:val="007807D2"/>
    <w:rsid w:val="00786726"/>
    <w:rsid w:val="007873D8"/>
    <w:rsid w:val="00792988"/>
    <w:rsid w:val="00793E4D"/>
    <w:rsid w:val="007975C0"/>
    <w:rsid w:val="007A204A"/>
    <w:rsid w:val="007A430A"/>
    <w:rsid w:val="007A4B4E"/>
    <w:rsid w:val="007A5C1B"/>
    <w:rsid w:val="007B3F92"/>
    <w:rsid w:val="007C0C79"/>
    <w:rsid w:val="007C5B1B"/>
    <w:rsid w:val="007D0C20"/>
    <w:rsid w:val="007D652E"/>
    <w:rsid w:val="007D79D4"/>
    <w:rsid w:val="007E6F87"/>
    <w:rsid w:val="007F4898"/>
    <w:rsid w:val="00801359"/>
    <w:rsid w:val="00802195"/>
    <w:rsid w:val="00802334"/>
    <w:rsid w:val="00806A6B"/>
    <w:rsid w:val="00807C30"/>
    <w:rsid w:val="00816BB5"/>
    <w:rsid w:val="00816BC3"/>
    <w:rsid w:val="0081787E"/>
    <w:rsid w:val="008206CF"/>
    <w:rsid w:val="008255BE"/>
    <w:rsid w:val="008264AB"/>
    <w:rsid w:val="00826CBD"/>
    <w:rsid w:val="008308B3"/>
    <w:rsid w:val="00830EAD"/>
    <w:rsid w:val="00834B49"/>
    <w:rsid w:val="008370F0"/>
    <w:rsid w:val="00842C2E"/>
    <w:rsid w:val="008450B7"/>
    <w:rsid w:val="0085072B"/>
    <w:rsid w:val="00860936"/>
    <w:rsid w:val="008633FC"/>
    <w:rsid w:val="00863A74"/>
    <w:rsid w:val="00864A22"/>
    <w:rsid w:val="00873C56"/>
    <w:rsid w:val="00887140"/>
    <w:rsid w:val="008A213E"/>
    <w:rsid w:val="008A3F06"/>
    <w:rsid w:val="008A7D23"/>
    <w:rsid w:val="008B3F98"/>
    <w:rsid w:val="008D11E8"/>
    <w:rsid w:val="008D19C9"/>
    <w:rsid w:val="008D5FF9"/>
    <w:rsid w:val="008D61E0"/>
    <w:rsid w:val="008D7259"/>
    <w:rsid w:val="008D7921"/>
    <w:rsid w:val="008E7CEA"/>
    <w:rsid w:val="008F1EC6"/>
    <w:rsid w:val="008F7245"/>
    <w:rsid w:val="00902C94"/>
    <w:rsid w:val="00912168"/>
    <w:rsid w:val="0091315B"/>
    <w:rsid w:val="00914260"/>
    <w:rsid w:val="00916964"/>
    <w:rsid w:val="00917177"/>
    <w:rsid w:val="00923E1D"/>
    <w:rsid w:val="00927856"/>
    <w:rsid w:val="0094100F"/>
    <w:rsid w:val="00941A0B"/>
    <w:rsid w:val="0096333C"/>
    <w:rsid w:val="00963B19"/>
    <w:rsid w:val="00964076"/>
    <w:rsid w:val="00972A2C"/>
    <w:rsid w:val="0098137F"/>
    <w:rsid w:val="009851BD"/>
    <w:rsid w:val="00986C9D"/>
    <w:rsid w:val="0099688A"/>
    <w:rsid w:val="00997BBD"/>
    <w:rsid w:val="009A44B5"/>
    <w:rsid w:val="009C190B"/>
    <w:rsid w:val="009C3A5B"/>
    <w:rsid w:val="009C6B26"/>
    <w:rsid w:val="009D030A"/>
    <w:rsid w:val="009D2318"/>
    <w:rsid w:val="009D3223"/>
    <w:rsid w:val="009D4AB3"/>
    <w:rsid w:val="009D4C74"/>
    <w:rsid w:val="009D5115"/>
    <w:rsid w:val="009F11BA"/>
    <w:rsid w:val="00A012CF"/>
    <w:rsid w:val="00A038B0"/>
    <w:rsid w:val="00A0421F"/>
    <w:rsid w:val="00A070B6"/>
    <w:rsid w:val="00A0710F"/>
    <w:rsid w:val="00A11463"/>
    <w:rsid w:val="00A133A9"/>
    <w:rsid w:val="00A26C4E"/>
    <w:rsid w:val="00A30FC6"/>
    <w:rsid w:val="00A52591"/>
    <w:rsid w:val="00A604BF"/>
    <w:rsid w:val="00A665AE"/>
    <w:rsid w:val="00A66D3B"/>
    <w:rsid w:val="00A7278D"/>
    <w:rsid w:val="00A75BD4"/>
    <w:rsid w:val="00A76678"/>
    <w:rsid w:val="00A77C06"/>
    <w:rsid w:val="00A8034B"/>
    <w:rsid w:val="00A84837"/>
    <w:rsid w:val="00A85BE2"/>
    <w:rsid w:val="00A8619A"/>
    <w:rsid w:val="00AC1932"/>
    <w:rsid w:val="00AE5D3D"/>
    <w:rsid w:val="00AE7165"/>
    <w:rsid w:val="00AF46AF"/>
    <w:rsid w:val="00AF7194"/>
    <w:rsid w:val="00B03DE7"/>
    <w:rsid w:val="00B14AD2"/>
    <w:rsid w:val="00B15A44"/>
    <w:rsid w:val="00B2668B"/>
    <w:rsid w:val="00B26C70"/>
    <w:rsid w:val="00B3149E"/>
    <w:rsid w:val="00B33E65"/>
    <w:rsid w:val="00B4794D"/>
    <w:rsid w:val="00B5007C"/>
    <w:rsid w:val="00B63284"/>
    <w:rsid w:val="00B729C0"/>
    <w:rsid w:val="00B83859"/>
    <w:rsid w:val="00B838D4"/>
    <w:rsid w:val="00B95EEC"/>
    <w:rsid w:val="00BA3C3A"/>
    <w:rsid w:val="00BB02B0"/>
    <w:rsid w:val="00BB0ECF"/>
    <w:rsid w:val="00BC1C45"/>
    <w:rsid w:val="00BD42AB"/>
    <w:rsid w:val="00BD5969"/>
    <w:rsid w:val="00BD5B2F"/>
    <w:rsid w:val="00BE7169"/>
    <w:rsid w:val="00BF4116"/>
    <w:rsid w:val="00C02907"/>
    <w:rsid w:val="00C100E8"/>
    <w:rsid w:val="00C136A5"/>
    <w:rsid w:val="00C146EC"/>
    <w:rsid w:val="00C258E0"/>
    <w:rsid w:val="00C30637"/>
    <w:rsid w:val="00C33D7D"/>
    <w:rsid w:val="00C36307"/>
    <w:rsid w:val="00C376F4"/>
    <w:rsid w:val="00C404B0"/>
    <w:rsid w:val="00C409E5"/>
    <w:rsid w:val="00C43E2A"/>
    <w:rsid w:val="00C44D6E"/>
    <w:rsid w:val="00C45FE1"/>
    <w:rsid w:val="00C5310D"/>
    <w:rsid w:val="00C534B0"/>
    <w:rsid w:val="00C569E4"/>
    <w:rsid w:val="00C627F1"/>
    <w:rsid w:val="00C63E6E"/>
    <w:rsid w:val="00C64093"/>
    <w:rsid w:val="00C64CE1"/>
    <w:rsid w:val="00C72D89"/>
    <w:rsid w:val="00C73602"/>
    <w:rsid w:val="00C736D7"/>
    <w:rsid w:val="00C75433"/>
    <w:rsid w:val="00C77FF7"/>
    <w:rsid w:val="00C81000"/>
    <w:rsid w:val="00C81128"/>
    <w:rsid w:val="00C82FB8"/>
    <w:rsid w:val="00C847D4"/>
    <w:rsid w:val="00C85EC9"/>
    <w:rsid w:val="00C916AB"/>
    <w:rsid w:val="00C92913"/>
    <w:rsid w:val="00CA0543"/>
    <w:rsid w:val="00CA0B42"/>
    <w:rsid w:val="00CA2F98"/>
    <w:rsid w:val="00CA46F5"/>
    <w:rsid w:val="00CB0B3E"/>
    <w:rsid w:val="00CB4E4E"/>
    <w:rsid w:val="00CB6559"/>
    <w:rsid w:val="00CB7879"/>
    <w:rsid w:val="00CC3015"/>
    <w:rsid w:val="00CC76F3"/>
    <w:rsid w:val="00CD33D4"/>
    <w:rsid w:val="00CD48C2"/>
    <w:rsid w:val="00CD75BE"/>
    <w:rsid w:val="00CE48DD"/>
    <w:rsid w:val="00CE61E0"/>
    <w:rsid w:val="00CF016B"/>
    <w:rsid w:val="00CF01DD"/>
    <w:rsid w:val="00CF3630"/>
    <w:rsid w:val="00CF6050"/>
    <w:rsid w:val="00CF6089"/>
    <w:rsid w:val="00D04DAB"/>
    <w:rsid w:val="00D1197D"/>
    <w:rsid w:val="00D16C07"/>
    <w:rsid w:val="00D201F1"/>
    <w:rsid w:val="00D22A1F"/>
    <w:rsid w:val="00D25FDC"/>
    <w:rsid w:val="00D27E10"/>
    <w:rsid w:val="00D404E4"/>
    <w:rsid w:val="00D40654"/>
    <w:rsid w:val="00D408ED"/>
    <w:rsid w:val="00D42101"/>
    <w:rsid w:val="00D536F0"/>
    <w:rsid w:val="00D607F0"/>
    <w:rsid w:val="00D67795"/>
    <w:rsid w:val="00D72BD4"/>
    <w:rsid w:val="00D7300C"/>
    <w:rsid w:val="00D8130A"/>
    <w:rsid w:val="00D8398A"/>
    <w:rsid w:val="00D85828"/>
    <w:rsid w:val="00D86583"/>
    <w:rsid w:val="00D86E1B"/>
    <w:rsid w:val="00D90299"/>
    <w:rsid w:val="00D94FCC"/>
    <w:rsid w:val="00D95243"/>
    <w:rsid w:val="00D95E9F"/>
    <w:rsid w:val="00DB06F0"/>
    <w:rsid w:val="00DB158B"/>
    <w:rsid w:val="00DB1D55"/>
    <w:rsid w:val="00DB23A6"/>
    <w:rsid w:val="00DB5946"/>
    <w:rsid w:val="00DC28D5"/>
    <w:rsid w:val="00DC473A"/>
    <w:rsid w:val="00DD04DC"/>
    <w:rsid w:val="00DD3E91"/>
    <w:rsid w:val="00DD7285"/>
    <w:rsid w:val="00DD7E69"/>
    <w:rsid w:val="00DF0F57"/>
    <w:rsid w:val="00DF1197"/>
    <w:rsid w:val="00DF3F53"/>
    <w:rsid w:val="00E00D46"/>
    <w:rsid w:val="00E02119"/>
    <w:rsid w:val="00E10502"/>
    <w:rsid w:val="00E12C28"/>
    <w:rsid w:val="00E13589"/>
    <w:rsid w:val="00E137B3"/>
    <w:rsid w:val="00E14348"/>
    <w:rsid w:val="00E25992"/>
    <w:rsid w:val="00E2697C"/>
    <w:rsid w:val="00E34A78"/>
    <w:rsid w:val="00E4197C"/>
    <w:rsid w:val="00E42DB2"/>
    <w:rsid w:val="00E447D1"/>
    <w:rsid w:val="00E50712"/>
    <w:rsid w:val="00E5610E"/>
    <w:rsid w:val="00E56650"/>
    <w:rsid w:val="00E671DD"/>
    <w:rsid w:val="00E71494"/>
    <w:rsid w:val="00E72A1B"/>
    <w:rsid w:val="00E72CC0"/>
    <w:rsid w:val="00E72CE5"/>
    <w:rsid w:val="00E819D3"/>
    <w:rsid w:val="00E85495"/>
    <w:rsid w:val="00E90B96"/>
    <w:rsid w:val="00E91C8E"/>
    <w:rsid w:val="00E9677E"/>
    <w:rsid w:val="00EA15E0"/>
    <w:rsid w:val="00EA30C8"/>
    <w:rsid w:val="00EA4639"/>
    <w:rsid w:val="00EC53EE"/>
    <w:rsid w:val="00ED128D"/>
    <w:rsid w:val="00ED2093"/>
    <w:rsid w:val="00ED34F8"/>
    <w:rsid w:val="00ED379D"/>
    <w:rsid w:val="00EE0216"/>
    <w:rsid w:val="00EE2635"/>
    <w:rsid w:val="00F0062A"/>
    <w:rsid w:val="00F0195A"/>
    <w:rsid w:val="00F0339A"/>
    <w:rsid w:val="00F21362"/>
    <w:rsid w:val="00F24E31"/>
    <w:rsid w:val="00F27DA0"/>
    <w:rsid w:val="00F345DD"/>
    <w:rsid w:val="00F35D30"/>
    <w:rsid w:val="00F4101F"/>
    <w:rsid w:val="00F4753F"/>
    <w:rsid w:val="00F617D5"/>
    <w:rsid w:val="00F6237A"/>
    <w:rsid w:val="00F62554"/>
    <w:rsid w:val="00F81E38"/>
    <w:rsid w:val="00F82324"/>
    <w:rsid w:val="00F8500C"/>
    <w:rsid w:val="00F93AF8"/>
    <w:rsid w:val="00F963C6"/>
    <w:rsid w:val="00FA22F5"/>
    <w:rsid w:val="00FA2E51"/>
    <w:rsid w:val="00FA2EA1"/>
    <w:rsid w:val="00FA44F3"/>
    <w:rsid w:val="00FC6CC7"/>
    <w:rsid w:val="00FD0718"/>
    <w:rsid w:val="00FD666E"/>
    <w:rsid w:val="00FDA8F9"/>
    <w:rsid w:val="00FE068F"/>
    <w:rsid w:val="00FE128F"/>
    <w:rsid w:val="00FE5D33"/>
    <w:rsid w:val="00FF4762"/>
    <w:rsid w:val="036BBBAD"/>
    <w:rsid w:val="05892203"/>
    <w:rsid w:val="12DC4403"/>
    <w:rsid w:val="13A05271"/>
    <w:rsid w:val="13A61F01"/>
    <w:rsid w:val="167BFA41"/>
    <w:rsid w:val="1AF97138"/>
    <w:rsid w:val="1B385E53"/>
    <w:rsid w:val="1C24B9F7"/>
    <w:rsid w:val="1DE8D8F2"/>
    <w:rsid w:val="1EFDEE55"/>
    <w:rsid w:val="2491ACA0"/>
    <w:rsid w:val="27332219"/>
    <w:rsid w:val="2C1EC057"/>
    <w:rsid w:val="34304D12"/>
    <w:rsid w:val="4C60983B"/>
    <w:rsid w:val="4D664EDC"/>
    <w:rsid w:val="4D8F947C"/>
    <w:rsid w:val="55733075"/>
    <w:rsid w:val="575C19F4"/>
    <w:rsid w:val="5867C070"/>
    <w:rsid w:val="5D81F76B"/>
    <w:rsid w:val="65853F38"/>
    <w:rsid w:val="693858BB"/>
    <w:rsid w:val="6B49DD33"/>
    <w:rsid w:val="6EFF9A9A"/>
    <w:rsid w:val="70745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2C4B58"/>
  <w14:defaultImageDpi w14:val="0"/>
  <w15:docId w15:val="{F1821A8C-7408-2D41-B4FD-9A66DFF8A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01D15"/>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1"/>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2"/>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paragraph">
    <w:name w:val="paragraph"/>
    <w:basedOn w:val="Normal"/>
    <w:rsid w:val="008D19C9"/>
    <w:pPr>
      <w:widowControl/>
      <w:autoSpaceDE/>
      <w:autoSpaceDN/>
      <w:adjustRightInd/>
      <w:spacing w:before="100" w:beforeAutospacing="1" w:after="100" w:afterAutospacing="1"/>
    </w:pPr>
    <w:rPr>
      <w:rFonts w:ascii="Times New Roman" w:eastAsia="Times New Roman" w:hAnsi="Times New Roman" w:cs="Times New Roman"/>
      <w:sz w:val="24"/>
      <w:szCs w:val="24"/>
      <w:lang w:eastAsia="zh-CN"/>
      <w14:ligatures w14:val="none"/>
    </w:rPr>
  </w:style>
  <w:style w:type="character" w:customStyle="1" w:styleId="normaltextrun">
    <w:name w:val="normaltextrun"/>
    <w:basedOn w:val="DefaultParagraphFont"/>
    <w:rsid w:val="008D19C9"/>
  </w:style>
  <w:style w:type="character" w:customStyle="1" w:styleId="eop">
    <w:name w:val="eop"/>
    <w:basedOn w:val="DefaultParagraphFont"/>
    <w:rsid w:val="008D19C9"/>
  </w:style>
  <w:style w:type="numbering" w:customStyle="1" w:styleId="CurrentList1">
    <w:name w:val="Current List1"/>
    <w:uiPriority w:val="99"/>
    <w:rsid w:val="008D19C9"/>
    <w:pPr>
      <w:numPr>
        <w:numId w:val="4"/>
      </w:numPr>
    </w:pPr>
  </w:style>
  <w:style w:type="numbering" w:customStyle="1" w:styleId="CurrentList2">
    <w:name w:val="Current List2"/>
    <w:uiPriority w:val="99"/>
    <w:rsid w:val="008D19C9"/>
    <w:pPr>
      <w:numPr>
        <w:numId w:val="5"/>
      </w:numPr>
    </w:pPr>
  </w:style>
  <w:style w:type="numbering" w:customStyle="1" w:styleId="CurrentList3">
    <w:name w:val="Current List3"/>
    <w:uiPriority w:val="99"/>
    <w:rsid w:val="008D19C9"/>
    <w:pPr>
      <w:numPr>
        <w:numId w:val="6"/>
      </w:numPr>
    </w:pPr>
  </w:style>
  <w:style w:type="numbering" w:customStyle="1" w:styleId="CurrentList4">
    <w:name w:val="Current List4"/>
    <w:uiPriority w:val="99"/>
    <w:rsid w:val="00CB0B3E"/>
    <w:pPr>
      <w:numPr>
        <w:numId w:val="8"/>
      </w:numPr>
    </w:pPr>
  </w:style>
  <w:style w:type="table" w:styleId="ListTable3-Accent3">
    <w:name w:val="List Table 3 Accent 3"/>
    <w:basedOn w:val="TableNormal"/>
    <w:uiPriority w:val="48"/>
    <w:rsid w:val="00CB0B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GridTable3-Accent4">
    <w:name w:val="Grid Table 3 Accent 4"/>
    <w:basedOn w:val="TableNormal"/>
    <w:uiPriority w:val="48"/>
    <w:rsid w:val="00225B44"/>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Inter" w:hAnsi="Inter" w:cs="Inter"/>
      <w:kern w:val="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466B9"/>
    <w:rPr>
      <w:b/>
      <w:bCs/>
    </w:rPr>
  </w:style>
  <w:style w:type="character" w:customStyle="1" w:styleId="CommentSubjectChar">
    <w:name w:val="Comment Subject Char"/>
    <w:basedOn w:val="CommentTextChar"/>
    <w:link w:val="CommentSubject"/>
    <w:uiPriority w:val="99"/>
    <w:semiHidden/>
    <w:rsid w:val="005466B9"/>
    <w:rPr>
      <w:rFonts w:ascii="Inter" w:hAnsi="Inter" w:cs="Inter"/>
      <w:b/>
      <w:bCs/>
      <w:kern w:val="0"/>
      <w:sz w:val="20"/>
      <w:szCs w:val="20"/>
    </w:rPr>
  </w:style>
  <w:style w:type="character" w:styleId="Mention">
    <w:name w:val="Mention"/>
    <w:basedOn w:val="DefaultParagraphFont"/>
    <w:uiPriority w:val="99"/>
    <w:unhideWhenUsed/>
    <w:rsid w:val="00E819D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42679">
      <w:bodyDiv w:val="1"/>
      <w:marLeft w:val="0"/>
      <w:marRight w:val="0"/>
      <w:marTop w:val="0"/>
      <w:marBottom w:val="0"/>
      <w:divBdr>
        <w:top w:val="none" w:sz="0" w:space="0" w:color="auto"/>
        <w:left w:val="none" w:sz="0" w:space="0" w:color="auto"/>
        <w:bottom w:val="none" w:sz="0" w:space="0" w:color="auto"/>
        <w:right w:val="none" w:sz="0" w:space="0" w:color="auto"/>
      </w:divBdr>
      <w:divsChild>
        <w:div w:id="1266117569">
          <w:marLeft w:val="0"/>
          <w:marRight w:val="0"/>
          <w:marTop w:val="0"/>
          <w:marBottom w:val="0"/>
          <w:divBdr>
            <w:top w:val="none" w:sz="0" w:space="0" w:color="auto"/>
            <w:left w:val="none" w:sz="0" w:space="0" w:color="auto"/>
            <w:bottom w:val="none" w:sz="0" w:space="0" w:color="auto"/>
            <w:right w:val="none" w:sz="0" w:space="0" w:color="auto"/>
          </w:divBdr>
          <w:divsChild>
            <w:div w:id="1295133043">
              <w:marLeft w:val="0"/>
              <w:marRight w:val="0"/>
              <w:marTop w:val="0"/>
              <w:marBottom w:val="0"/>
              <w:divBdr>
                <w:top w:val="none" w:sz="0" w:space="0" w:color="auto"/>
                <w:left w:val="none" w:sz="0" w:space="0" w:color="auto"/>
                <w:bottom w:val="none" w:sz="0" w:space="0" w:color="auto"/>
                <w:right w:val="none" w:sz="0" w:space="0" w:color="auto"/>
              </w:divBdr>
            </w:div>
            <w:div w:id="98542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06447">
      <w:bodyDiv w:val="1"/>
      <w:marLeft w:val="0"/>
      <w:marRight w:val="0"/>
      <w:marTop w:val="0"/>
      <w:marBottom w:val="0"/>
      <w:divBdr>
        <w:top w:val="none" w:sz="0" w:space="0" w:color="auto"/>
        <w:left w:val="none" w:sz="0" w:space="0" w:color="auto"/>
        <w:bottom w:val="none" w:sz="0" w:space="0" w:color="auto"/>
        <w:right w:val="none" w:sz="0" w:space="0" w:color="auto"/>
      </w:divBdr>
      <w:divsChild>
        <w:div w:id="1104573935">
          <w:marLeft w:val="0"/>
          <w:marRight w:val="0"/>
          <w:marTop w:val="0"/>
          <w:marBottom w:val="0"/>
          <w:divBdr>
            <w:top w:val="none" w:sz="0" w:space="0" w:color="auto"/>
            <w:left w:val="none" w:sz="0" w:space="0" w:color="auto"/>
            <w:bottom w:val="none" w:sz="0" w:space="0" w:color="auto"/>
            <w:right w:val="none" w:sz="0" w:space="0" w:color="auto"/>
          </w:divBdr>
          <w:divsChild>
            <w:div w:id="209049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2477">
      <w:bodyDiv w:val="1"/>
      <w:marLeft w:val="0"/>
      <w:marRight w:val="0"/>
      <w:marTop w:val="0"/>
      <w:marBottom w:val="0"/>
      <w:divBdr>
        <w:top w:val="none" w:sz="0" w:space="0" w:color="auto"/>
        <w:left w:val="none" w:sz="0" w:space="0" w:color="auto"/>
        <w:bottom w:val="none" w:sz="0" w:space="0" w:color="auto"/>
        <w:right w:val="none" w:sz="0" w:space="0" w:color="auto"/>
      </w:divBdr>
      <w:divsChild>
        <w:div w:id="1264263113">
          <w:marLeft w:val="0"/>
          <w:marRight w:val="0"/>
          <w:marTop w:val="0"/>
          <w:marBottom w:val="0"/>
          <w:divBdr>
            <w:top w:val="none" w:sz="0" w:space="0" w:color="auto"/>
            <w:left w:val="none" w:sz="0" w:space="0" w:color="auto"/>
            <w:bottom w:val="none" w:sz="0" w:space="0" w:color="auto"/>
            <w:right w:val="none" w:sz="0" w:space="0" w:color="auto"/>
          </w:divBdr>
          <w:divsChild>
            <w:div w:id="37886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61206">
      <w:bodyDiv w:val="1"/>
      <w:marLeft w:val="0"/>
      <w:marRight w:val="0"/>
      <w:marTop w:val="0"/>
      <w:marBottom w:val="0"/>
      <w:divBdr>
        <w:top w:val="none" w:sz="0" w:space="0" w:color="auto"/>
        <w:left w:val="none" w:sz="0" w:space="0" w:color="auto"/>
        <w:bottom w:val="none" w:sz="0" w:space="0" w:color="auto"/>
        <w:right w:val="none" w:sz="0" w:space="0" w:color="auto"/>
      </w:divBdr>
      <w:divsChild>
        <w:div w:id="1944801890">
          <w:marLeft w:val="0"/>
          <w:marRight w:val="0"/>
          <w:marTop w:val="0"/>
          <w:marBottom w:val="0"/>
          <w:divBdr>
            <w:top w:val="none" w:sz="0" w:space="0" w:color="auto"/>
            <w:left w:val="none" w:sz="0" w:space="0" w:color="auto"/>
            <w:bottom w:val="none" w:sz="0" w:space="0" w:color="auto"/>
            <w:right w:val="none" w:sz="0" w:space="0" w:color="auto"/>
          </w:divBdr>
          <w:divsChild>
            <w:div w:id="17832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82982">
      <w:bodyDiv w:val="1"/>
      <w:marLeft w:val="0"/>
      <w:marRight w:val="0"/>
      <w:marTop w:val="0"/>
      <w:marBottom w:val="0"/>
      <w:divBdr>
        <w:top w:val="none" w:sz="0" w:space="0" w:color="auto"/>
        <w:left w:val="none" w:sz="0" w:space="0" w:color="auto"/>
        <w:bottom w:val="none" w:sz="0" w:space="0" w:color="auto"/>
        <w:right w:val="none" w:sz="0" w:space="0" w:color="auto"/>
      </w:divBdr>
      <w:divsChild>
        <w:div w:id="1820001467">
          <w:marLeft w:val="0"/>
          <w:marRight w:val="0"/>
          <w:marTop w:val="0"/>
          <w:marBottom w:val="0"/>
          <w:divBdr>
            <w:top w:val="none" w:sz="0" w:space="0" w:color="auto"/>
            <w:left w:val="none" w:sz="0" w:space="0" w:color="auto"/>
            <w:bottom w:val="none" w:sz="0" w:space="0" w:color="auto"/>
            <w:right w:val="none" w:sz="0" w:space="0" w:color="auto"/>
          </w:divBdr>
          <w:divsChild>
            <w:div w:id="615216646">
              <w:marLeft w:val="0"/>
              <w:marRight w:val="0"/>
              <w:marTop w:val="0"/>
              <w:marBottom w:val="0"/>
              <w:divBdr>
                <w:top w:val="none" w:sz="0" w:space="0" w:color="auto"/>
                <w:left w:val="none" w:sz="0" w:space="0" w:color="auto"/>
                <w:bottom w:val="none" w:sz="0" w:space="0" w:color="auto"/>
                <w:right w:val="none" w:sz="0" w:space="0" w:color="auto"/>
              </w:divBdr>
              <w:divsChild>
                <w:div w:id="746222999">
                  <w:marLeft w:val="0"/>
                  <w:marRight w:val="0"/>
                  <w:marTop w:val="0"/>
                  <w:marBottom w:val="0"/>
                  <w:divBdr>
                    <w:top w:val="none" w:sz="0" w:space="0" w:color="auto"/>
                    <w:left w:val="none" w:sz="0" w:space="0" w:color="auto"/>
                    <w:bottom w:val="none" w:sz="0" w:space="0" w:color="auto"/>
                    <w:right w:val="none" w:sz="0" w:space="0" w:color="auto"/>
                  </w:divBdr>
                </w:div>
                <w:div w:id="1580098873">
                  <w:marLeft w:val="0"/>
                  <w:marRight w:val="0"/>
                  <w:marTop w:val="0"/>
                  <w:marBottom w:val="0"/>
                  <w:divBdr>
                    <w:top w:val="none" w:sz="0" w:space="0" w:color="auto"/>
                    <w:left w:val="none" w:sz="0" w:space="0" w:color="auto"/>
                    <w:bottom w:val="none" w:sz="0" w:space="0" w:color="auto"/>
                    <w:right w:val="none" w:sz="0" w:space="0" w:color="auto"/>
                  </w:divBdr>
                </w:div>
                <w:div w:id="2116168696">
                  <w:marLeft w:val="0"/>
                  <w:marRight w:val="0"/>
                  <w:marTop w:val="0"/>
                  <w:marBottom w:val="0"/>
                  <w:divBdr>
                    <w:top w:val="none" w:sz="0" w:space="0" w:color="auto"/>
                    <w:left w:val="none" w:sz="0" w:space="0" w:color="auto"/>
                    <w:bottom w:val="none" w:sz="0" w:space="0" w:color="auto"/>
                    <w:right w:val="none" w:sz="0" w:space="0" w:color="auto"/>
                  </w:divBdr>
                </w:div>
                <w:div w:id="1422608593">
                  <w:marLeft w:val="0"/>
                  <w:marRight w:val="0"/>
                  <w:marTop w:val="0"/>
                  <w:marBottom w:val="0"/>
                  <w:divBdr>
                    <w:top w:val="none" w:sz="0" w:space="0" w:color="auto"/>
                    <w:left w:val="none" w:sz="0" w:space="0" w:color="auto"/>
                    <w:bottom w:val="none" w:sz="0" w:space="0" w:color="auto"/>
                    <w:right w:val="none" w:sz="0" w:space="0" w:color="auto"/>
                  </w:divBdr>
                </w:div>
                <w:div w:id="1230069519">
                  <w:marLeft w:val="0"/>
                  <w:marRight w:val="0"/>
                  <w:marTop w:val="0"/>
                  <w:marBottom w:val="0"/>
                  <w:divBdr>
                    <w:top w:val="none" w:sz="0" w:space="0" w:color="auto"/>
                    <w:left w:val="none" w:sz="0" w:space="0" w:color="auto"/>
                    <w:bottom w:val="none" w:sz="0" w:space="0" w:color="auto"/>
                    <w:right w:val="none" w:sz="0" w:space="0" w:color="auto"/>
                  </w:divBdr>
                </w:div>
                <w:div w:id="510334551">
                  <w:marLeft w:val="0"/>
                  <w:marRight w:val="0"/>
                  <w:marTop w:val="0"/>
                  <w:marBottom w:val="0"/>
                  <w:divBdr>
                    <w:top w:val="none" w:sz="0" w:space="0" w:color="auto"/>
                    <w:left w:val="none" w:sz="0" w:space="0" w:color="auto"/>
                    <w:bottom w:val="none" w:sz="0" w:space="0" w:color="auto"/>
                    <w:right w:val="none" w:sz="0" w:space="0" w:color="auto"/>
                  </w:divBdr>
                </w:div>
                <w:div w:id="834148957">
                  <w:marLeft w:val="0"/>
                  <w:marRight w:val="0"/>
                  <w:marTop w:val="0"/>
                  <w:marBottom w:val="0"/>
                  <w:divBdr>
                    <w:top w:val="none" w:sz="0" w:space="0" w:color="auto"/>
                    <w:left w:val="none" w:sz="0" w:space="0" w:color="auto"/>
                    <w:bottom w:val="none" w:sz="0" w:space="0" w:color="auto"/>
                    <w:right w:val="none" w:sz="0" w:space="0" w:color="auto"/>
                  </w:divBdr>
                </w:div>
                <w:div w:id="252662662">
                  <w:marLeft w:val="0"/>
                  <w:marRight w:val="0"/>
                  <w:marTop w:val="0"/>
                  <w:marBottom w:val="0"/>
                  <w:divBdr>
                    <w:top w:val="none" w:sz="0" w:space="0" w:color="auto"/>
                    <w:left w:val="none" w:sz="0" w:space="0" w:color="auto"/>
                    <w:bottom w:val="none" w:sz="0" w:space="0" w:color="auto"/>
                    <w:right w:val="none" w:sz="0" w:space="0" w:color="auto"/>
                  </w:divBdr>
                </w:div>
                <w:div w:id="1440026629">
                  <w:marLeft w:val="0"/>
                  <w:marRight w:val="0"/>
                  <w:marTop w:val="0"/>
                  <w:marBottom w:val="0"/>
                  <w:divBdr>
                    <w:top w:val="none" w:sz="0" w:space="0" w:color="auto"/>
                    <w:left w:val="none" w:sz="0" w:space="0" w:color="auto"/>
                    <w:bottom w:val="none" w:sz="0" w:space="0" w:color="auto"/>
                    <w:right w:val="none" w:sz="0" w:space="0" w:color="auto"/>
                  </w:divBdr>
                </w:div>
                <w:div w:id="1878931373">
                  <w:marLeft w:val="0"/>
                  <w:marRight w:val="0"/>
                  <w:marTop w:val="0"/>
                  <w:marBottom w:val="0"/>
                  <w:divBdr>
                    <w:top w:val="none" w:sz="0" w:space="0" w:color="auto"/>
                    <w:left w:val="none" w:sz="0" w:space="0" w:color="auto"/>
                    <w:bottom w:val="none" w:sz="0" w:space="0" w:color="auto"/>
                    <w:right w:val="none" w:sz="0" w:space="0" w:color="auto"/>
                  </w:divBdr>
                </w:div>
                <w:div w:id="2000958969">
                  <w:marLeft w:val="0"/>
                  <w:marRight w:val="0"/>
                  <w:marTop w:val="0"/>
                  <w:marBottom w:val="0"/>
                  <w:divBdr>
                    <w:top w:val="none" w:sz="0" w:space="0" w:color="auto"/>
                    <w:left w:val="none" w:sz="0" w:space="0" w:color="auto"/>
                    <w:bottom w:val="none" w:sz="0" w:space="0" w:color="auto"/>
                    <w:right w:val="none" w:sz="0" w:space="0" w:color="auto"/>
                  </w:divBdr>
                </w:div>
                <w:div w:id="159076986">
                  <w:marLeft w:val="0"/>
                  <w:marRight w:val="0"/>
                  <w:marTop w:val="0"/>
                  <w:marBottom w:val="0"/>
                  <w:divBdr>
                    <w:top w:val="none" w:sz="0" w:space="0" w:color="auto"/>
                    <w:left w:val="none" w:sz="0" w:space="0" w:color="auto"/>
                    <w:bottom w:val="none" w:sz="0" w:space="0" w:color="auto"/>
                    <w:right w:val="none" w:sz="0" w:space="0" w:color="auto"/>
                  </w:divBdr>
                </w:div>
                <w:div w:id="1248227808">
                  <w:marLeft w:val="0"/>
                  <w:marRight w:val="0"/>
                  <w:marTop w:val="0"/>
                  <w:marBottom w:val="0"/>
                  <w:divBdr>
                    <w:top w:val="none" w:sz="0" w:space="0" w:color="auto"/>
                    <w:left w:val="none" w:sz="0" w:space="0" w:color="auto"/>
                    <w:bottom w:val="none" w:sz="0" w:space="0" w:color="auto"/>
                    <w:right w:val="none" w:sz="0" w:space="0" w:color="auto"/>
                  </w:divBdr>
                </w:div>
                <w:div w:id="1442845251">
                  <w:marLeft w:val="0"/>
                  <w:marRight w:val="0"/>
                  <w:marTop w:val="0"/>
                  <w:marBottom w:val="0"/>
                  <w:divBdr>
                    <w:top w:val="none" w:sz="0" w:space="0" w:color="auto"/>
                    <w:left w:val="none" w:sz="0" w:space="0" w:color="auto"/>
                    <w:bottom w:val="none" w:sz="0" w:space="0" w:color="auto"/>
                    <w:right w:val="none" w:sz="0" w:space="0" w:color="auto"/>
                  </w:divBdr>
                </w:div>
                <w:div w:id="716978880">
                  <w:marLeft w:val="0"/>
                  <w:marRight w:val="0"/>
                  <w:marTop w:val="0"/>
                  <w:marBottom w:val="0"/>
                  <w:divBdr>
                    <w:top w:val="none" w:sz="0" w:space="0" w:color="auto"/>
                    <w:left w:val="none" w:sz="0" w:space="0" w:color="auto"/>
                    <w:bottom w:val="none" w:sz="0" w:space="0" w:color="auto"/>
                    <w:right w:val="none" w:sz="0" w:space="0" w:color="auto"/>
                  </w:divBdr>
                </w:div>
                <w:div w:id="10814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11646">
      <w:bodyDiv w:val="1"/>
      <w:marLeft w:val="0"/>
      <w:marRight w:val="0"/>
      <w:marTop w:val="0"/>
      <w:marBottom w:val="0"/>
      <w:divBdr>
        <w:top w:val="none" w:sz="0" w:space="0" w:color="auto"/>
        <w:left w:val="none" w:sz="0" w:space="0" w:color="auto"/>
        <w:bottom w:val="none" w:sz="0" w:space="0" w:color="auto"/>
        <w:right w:val="none" w:sz="0" w:space="0" w:color="auto"/>
      </w:divBdr>
      <w:divsChild>
        <w:div w:id="2012829979">
          <w:marLeft w:val="0"/>
          <w:marRight w:val="0"/>
          <w:marTop w:val="0"/>
          <w:marBottom w:val="0"/>
          <w:divBdr>
            <w:top w:val="none" w:sz="0" w:space="0" w:color="auto"/>
            <w:left w:val="none" w:sz="0" w:space="0" w:color="auto"/>
            <w:bottom w:val="none" w:sz="0" w:space="0" w:color="auto"/>
            <w:right w:val="none" w:sz="0" w:space="0" w:color="auto"/>
          </w:divBdr>
          <w:divsChild>
            <w:div w:id="106556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695341">
      <w:bodyDiv w:val="1"/>
      <w:marLeft w:val="0"/>
      <w:marRight w:val="0"/>
      <w:marTop w:val="0"/>
      <w:marBottom w:val="0"/>
      <w:divBdr>
        <w:top w:val="none" w:sz="0" w:space="0" w:color="auto"/>
        <w:left w:val="none" w:sz="0" w:space="0" w:color="auto"/>
        <w:bottom w:val="none" w:sz="0" w:space="0" w:color="auto"/>
        <w:right w:val="none" w:sz="0" w:space="0" w:color="auto"/>
      </w:divBdr>
      <w:divsChild>
        <w:div w:id="1107118339">
          <w:marLeft w:val="0"/>
          <w:marRight w:val="0"/>
          <w:marTop w:val="0"/>
          <w:marBottom w:val="0"/>
          <w:divBdr>
            <w:top w:val="none" w:sz="0" w:space="0" w:color="auto"/>
            <w:left w:val="none" w:sz="0" w:space="0" w:color="auto"/>
            <w:bottom w:val="none" w:sz="0" w:space="0" w:color="auto"/>
            <w:right w:val="none" w:sz="0" w:space="0" w:color="auto"/>
          </w:divBdr>
          <w:divsChild>
            <w:div w:id="13252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267567">
      <w:bodyDiv w:val="1"/>
      <w:marLeft w:val="0"/>
      <w:marRight w:val="0"/>
      <w:marTop w:val="0"/>
      <w:marBottom w:val="0"/>
      <w:divBdr>
        <w:top w:val="none" w:sz="0" w:space="0" w:color="auto"/>
        <w:left w:val="none" w:sz="0" w:space="0" w:color="auto"/>
        <w:bottom w:val="none" w:sz="0" w:space="0" w:color="auto"/>
        <w:right w:val="none" w:sz="0" w:space="0" w:color="auto"/>
      </w:divBdr>
      <w:divsChild>
        <w:div w:id="539514223">
          <w:marLeft w:val="0"/>
          <w:marRight w:val="0"/>
          <w:marTop w:val="0"/>
          <w:marBottom w:val="0"/>
          <w:divBdr>
            <w:top w:val="none" w:sz="0" w:space="0" w:color="auto"/>
            <w:left w:val="none" w:sz="0" w:space="0" w:color="auto"/>
            <w:bottom w:val="none" w:sz="0" w:space="0" w:color="auto"/>
            <w:right w:val="none" w:sz="0" w:space="0" w:color="auto"/>
          </w:divBdr>
          <w:divsChild>
            <w:div w:id="133136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455874">
      <w:bodyDiv w:val="1"/>
      <w:marLeft w:val="0"/>
      <w:marRight w:val="0"/>
      <w:marTop w:val="0"/>
      <w:marBottom w:val="0"/>
      <w:divBdr>
        <w:top w:val="none" w:sz="0" w:space="0" w:color="auto"/>
        <w:left w:val="none" w:sz="0" w:space="0" w:color="auto"/>
        <w:bottom w:val="none" w:sz="0" w:space="0" w:color="auto"/>
        <w:right w:val="none" w:sz="0" w:space="0" w:color="auto"/>
      </w:divBdr>
      <w:divsChild>
        <w:div w:id="964775064">
          <w:marLeft w:val="0"/>
          <w:marRight w:val="0"/>
          <w:marTop w:val="0"/>
          <w:marBottom w:val="0"/>
          <w:divBdr>
            <w:top w:val="none" w:sz="0" w:space="0" w:color="auto"/>
            <w:left w:val="none" w:sz="0" w:space="0" w:color="auto"/>
            <w:bottom w:val="none" w:sz="0" w:space="0" w:color="auto"/>
            <w:right w:val="none" w:sz="0" w:space="0" w:color="auto"/>
          </w:divBdr>
          <w:divsChild>
            <w:div w:id="19061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168790">
      <w:bodyDiv w:val="1"/>
      <w:marLeft w:val="0"/>
      <w:marRight w:val="0"/>
      <w:marTop w:val="0"/>
      <w:marBottom w:val="0"/>
      <w:divBdr>
        <w:top w:val="none" w:sz="0" w:space="0" w:color="auto"/>
        <w:left w:val="none" w:sz="0" w:space="0" w:color="auto"/>
        <w:bottom w:val="none" w:sz="0" w:space="0" w:color="auto"/>
        <w:right w:val="none" w:sz="0" w:space="0" w:color="auto"/>
      </w:divBdr>
      <w:divsChild>
        <w:div w:id="1943995102">
          <w:marLeft w:val="0"/>
          <w:marRight w:val="0"/>
          <w:marTop w:val="0"/>
          <w:marBottom w:val="0"/>
          <w:divBdr>
            <w:top w:val="none" w:sz="0" w:space="0" w:color="auto"/>
            <w:left w:val="none" w:sz="0" w:space="0" w:color="auto"/>
            <w:bottom w:val="none" w:sz="0" w:space="0" w:color="auto"/>
            <w:right w:val="none" w:sz="0" w:space="0" w:color="auto"/>
          </w:divBdr>
          <w:divsChild>
            <w:div w:id="1375305456">
              <w:marLeft w:val="0"/>
              <w:marRight w:val="0"/>
              <w:marTop w:val="0"/>
              <w:marBottom w:val="0"/>
              <w:divBdr>
                <w:top w:val="none" w:sz="0" w:space="0" w:color="auto"/>
                <w:left w:val="none" w:sz="0" w:space="0" w:color="auto"/>
                <w:bottom w:val="none" w:sz="0" w:space="0" w:color="auto"/>
                <w:right w:val="none" w:sz="0" w:space="0" w:color="auto"/>
              </w:divBdr>
              <w:divsChild>
                <w:div w:id="1808472389">
                  <w:marLeft w:val="0"/>
                  <w:marRight w:val="0"/>
                  <w:marTop w:val="0"/>
                  <w:marBottom w:val="0"/>
                  <w:divBdr>
                    <w:top w:val="none" w:sz="0" w:space="0" w:color="auto"/>
                    <w:left w:val="none" w:sz="0" w:space="0" w:color="auto"/>
                    <w:bottom w:val="none" w:sz="0" w:space="0" w:color="auto"/>
                    <w:right w:val="none" w:sz="0" w:space="0" w:color="auto"/>
                  </w:divBdr>
                </w:div>
                <w:div w:id="2119449936">
                  <w:marLeft w:val="0"/>
                  <w:marRight w:val="0"/>
                  <w:marTop w:val="0"/>
                  <w:marBottom w:val="0"/>
                  <w:divBdr>
                    <w:top w:val="none" w:sz="0" w:space="0" w:color="auto"/>
                    <w:left w:val="none" w:sz="0" w:space="0" w:color="auto"/>
                    <w:bottom w:val="none" w:sz="0" w:space="0" w:color="auto"/>
                    <w:right w:val="none" w:sz="0" w:space="0" w:color="auto"/>
                  </w:divBdr>
                </w:div>
                <w:div w:id="908613527">
                  <w:marLeft w:val="0"/>
                  <w:marRight w:val="0"/>
                  <w:marTop w:val="0"/>
                  <w:marBottom w:val="0"/>
                  <w:divBdr>
                    <w:top w:val="none" w:sz="0" w:space="0" w:color="auto"/>
                    <w:left w:val="none" w:sz="0" w:space="0" w:color="auto"/>
                    <w:bottom w:val="none" w:sz="0" w:space="0" w:color="auto"/>
                    <w:right w:val="none" w:sz="0" w:space="0" w:color="auto"/>
                  </w:divBdr>
                </w:div>
                <w:div w:id="1515723481">
                  <w:marLeft w:val="0"/>
                  <w:marRight w:val="0"/>
                  <w:marTop w:val="0"/>
                  <w:marBottom w:val="0"/>
                  <w:divBdr>
                    <w:top w:val="none" w:sz="0" w:space="0" w:color="auto"/>
                    <w:left w:val="none" w:sz="0" w:space="0" w:color="auto"/>
                    <w:bottom w:val="none" w:sz="0" w:space="0" w:color="auto"/>
                    <w:right w:val="none" w:sz="0" w:space="0" w:color="auto"/>
                  </w:divBdr>
                </w:div>
                <w:div w:id="71585564">
                  <w:marLeft w:val="0"/>
                  <w:marRight w:val="0"/>
                  <w:marTop w:val="0"/>
                  <w:marBottom w:val="0"/>
                  <w:divBdr>
                    <w:top w:val="none" w:sz="0" w:space="0" w:color="auto"/>
                    <w:left w:val="none" w:sz="0" w:space="0" w:color="auto"/>
                    <w:bottom w:val="none" w:sz="0" w:space="0" w:color="auto"/>
                    <w:right w:val="none" w:sz="0" w:space="0" w:color="auto"/>
                  </w:divBdr>
                </w:div>
                <w:div w:id="1984894119">
                  <w:marLeft w:val="0"/>
                  <w:marRight w:val="0"/>
                  <w:marTop w:val="0"/>
                  <w:marBottom w:val="0"/>
                  <w:divBdr>
                    <w:top w:val="none" w:sz="0" w:space="0" w:color="auto"/>
                    <w:left w:val="none" w:sz="0" w:space="0" w:color="auto"/>
                    <w:bottom w:val="none" w:sz="0" w:space="0" w:color="auto"/>
                    <w:right w:val="none" w:sz="0" w:space="0" w:color="auto"/>
                  </w:divBdr>
                </w:div>
                <w:div w:id="1602880310">
                  <w:marLeft w:val="0"/>
                  <w:marRight w:val="0"/>
                  <w:marTop w:val="0"/>
                  <w:marBottom w:val="0"/>
                  <w:divBdr>
                    <w:top w:val="none" w:sz="0" w:space="0" w:color="auto"/>
                    <w:left w:val="none" w:sz="0" w:space="0" w:color="auto"/>
                    <w:bottom w:val="none" w:sz="0" w:space="0" w:color="auto"/>
                    <w:right w:val="none" w:sz="0" w:space="0" w:color="auto"/>
                  </w:divBdr>
                </w:div>
                <w:div w:id="1419711655">
                  <w:marLeft w:val="0"/>
                  <w:marRight w:val="0"/>
                  <w:marTop w:val="0"/>
                  <w:marBottom w:val="0"/>
                  <w:divBdr>
                    <w:top w:val="none" w:sz="0" w:space="0" w:color="auto"/>
                    <w:left w:val="none" w:sz="0" w:space="0" w:color="auto"/>
                    <w:bottom w:val="none" w:sz="0" w:space="0" w:color="auto"/>
                    <w:right w:val="none" w:sz="0" w:space="0" w:color="auto"/>
                  </w:divBdr>
                </w:div>
                <w:div w:id="1326590376">
                  <w:marLeft w:val="0"/>
                  <w:marRight w:val="0"/>
                  <w:marTop w:val="0"/>
                  <w:marBottom w:val="0"/>
                  <w:divBdr>
                    <w:top w:val="none" w:sz="0" w:space="0" w:color="auto"/>
                    <w:left w:val="none" w:sz="0" w:space="0" w:color="auto"/>
                    <w:bottom w:val="none" w:sz="0" w:space="0" w:color="auto"/>
                    <w:right w:val="none" w:sz="0" w:space="0" w:color="auto"/>
                  </w:divBdr>
                </w:div>
                <w:div w:id="723984229">
                  <w:marLeft w:val="0"/>
                  <w:marRight w:val="0"/>
                  <w:marTop w:val="0"/>
                  <w:marBottom w:val="0"/>
                  <w:divBdr>
                    <w:top w:val="none" w:sz="0" w:space="0" w:color="auto"/>
                    <w:left w:val="none" w:sz="0" w:space="0" w:color="auto"/>
                    <w:bottom w:val="none" w:sz="0" w:space="0" w:color="auto"/>
                    <w:right w:val="none" w:sz="0" w:space="0" w:color="auto"/>
                  </w:divBdr>
                </w:div>
                <w:div w:id="1813906283">
                  <w:marLeft w:val="0"/>
                  <w:marRight w:val="0"/>
                  <w:marTop w:val="0"/>
                  <w:marBottom w:val="0"/>
                  <w:divBdr>
                    <w:top w:val="none" w:sz="0" w:space="0" w:color="auto"/>
                    <w:left w:val="none" w:sz="0" w:space="0" w:color="auto"/>
                    <w:bottom w:val="none" w:sz="0" w:space="0" w:color="auto"/>
                    <w:right w:val="none" w:sz="0" w:space="0" w:color="auto"/>
                  </w:divBdr>
                </w:div>
                <w:div w:id="1395859933">
                  <w:marLeft w:val="0"/>
                  <w:marRight w:val="0"/>
                  <w:marTop w:val="0"/>
                  <w:marBottom w:val="0"/>
                  <w:divBdr>
                    <w:top w:val="none" w:sz="0" w:space="0" w:color="auto"/>
                    <w:left w:val="none" w:sz="0" w:space="0" w:color="auto"/>
                    <w:bottom w:val="none" w:sz="0" w:space="0" w:color="auto"/>
                    <w:right w:val="none" w:sz="0" w:space="0" w:color="auto"/>
                  </w:divBdr>
                </w:div>
                <w:div w:id="1703895312">
                  <w:marLeft w:val="0"/>
                  <w:marRight w:val="0"/>
                  <w:marTop w:val="0"/>
                  <w:marBottom w:val="0"/>
                  <w:divBdr>
                    <w:top w:val="none" w:sz="0" w:space="0" w:color="auto"/>
                    <w:left w:val="none" w:sz="0" w:space="0" w:color="auto"/>
                    <w:bottom w:val="none" w:sz="0" w:space="0" w:color="auto"/>
                    <w:right w:val="none" w:sz="0" w:space="0" w:color="auto"/>
                  </w:divBdr>
                </w:div>
                <w:div w:id="213871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03764">
      <w:bodyDiv w:val="1"/>
      <w:marLeft w:val="0"/>
      <w:marRight w:val="0"/>
      <w:marTop w:val="0"/>
      <w:marBottom w:val="0"/>
      <w:divBdr>
        <w:top w:val="none" w:sz="0" w:space="0" w:color="auto"/>
        <w:left w:val="none" w:sz="0" w:space="0" w:color="auto"/>
        <w:bottom w:val="none" w:sz="0" w:space="0" w:color="auto"/>
        <w:right w:val="none" w:sz="0" w:space="0" w:color="auto"/>
      </w:divBdr>
      <w:divsChild>
        <w:div w:id="1012104435">
          <w:marLeft w:val="0"/>
          <w:marRight w:val="0"/>
          <w:marTop w:val="0"/>
          <w:marBottom w:val="0"/>
          <w:divBdr>
            <w:top w:val="none" w:sz="0" w:space="0" w:color="auto"/>
            <w:left w:val="none" w:sz="0" w:space="0" w:color="auto"/>
            <w:bottom w:val="none" w:sz="0" w:space="0" w:color="auto"/>
            <w:right w:val="none" w:sz="0" w:space="0" w:color="auto"/>
          </w:divBdr>
          <w:divsChild>
            <w:div w:id="211158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79304">
      <w:bodyDiv w:val="1"/>
      <w:marLeft w:val="0"/>
      <w:marRight w:val="0"/>
      <w:marTop w:val="0"/>
      <w:marBottom w:val="0"/>
      <w:divBdr>
        <w:top w:val="none" w:sz="0" w:space="0" w:color="auto"/>
        <w:left w:val="none" w:sz="0" w:space="0" w:color="auto"/>
        <w:bottom w:val="none" w:sz="0" w:space="0" w:color="auto"/>
        <w:right w:val="none" w:sz="0" w:space="0" w:color="auto"/>
      </w:divBdr>
      <w:divsChild>
        <w:div w:id="356080427">
          <w:marLeft w:val="0"/>
          <w:marRight w:val="0"/>
          <w:marTop w:val="0"/>
          <w:marBottom w:val="0"/>
          <w:divBdr>
            <w:top w:val="none" w:sz="0" w:space="0" w:color="auto"/>
            <w:left w:val="none" w:sz="0" w:space="0" w:color="auto"/>
            <w:bottom w:val="none" w:sz="0" w:space="0" w:color="auto"/>
            <w:right w:val="none" w:sz="0" w:space="0" w:color="auto"/>
          </w:divBdr>
          <w:divsChild>
            <w:div w:id="1413895291">
              <w:marLeft w:val="0"/>
              <w:marRight w:val="0"/>
              <w:marTop w:val="0"/>
              <w:marBottom w:val="0"/>
              <w:divBdr>
                <w:top w:val="none" w:sz="0" w:space="0" w:color="auto"/>
                <w:left w:val="none" w:sz="0" w:space="0" w:color="auto"/>
                <w:bottom w:val="none" w:sz="0" w:space="0" w:color="auto"/>
                <w:right w:val="none" w:sz="0" w:space="0" w:color="auto"/>
              </w:divBdr>
              <w:divsChild>
                <w:div w:id="401369423">
                  <w:marLeft w:val="0"/>
                  <w:marRight w:val="0"/>
                  <w:marTop w:val="0"/>
                  <w:marBottom w:val="0"/>
                  <w:divBdr>
                    <w:top w:val="none" w:sz="0" w:space="0" w:color="auto"/>
                    <w:left w:val="none" w:sz="0" w:space="0" w:color="auto"/>
                    <w:bottom w:val="none" w:sz="0" w:space="0" w:color="auto"/>
                    <w:right w:val="none" w:sz="0" w:space="0" w:color="auto"/>
                  </w:divBdr>
                </w:div>
                <w:div w:id="836267663">
                  <w:marLeft w:val="0"/>
                  <w:marRight w:val="0"/>
                  <w:marTop w:val="0"/>
                  <w:marBottom w:val="0"/>
                  <w:divBdr>
                    <w:top w:val="none" w:sz="0" w:space="0" w:color="auto"/>
                    <w:left w:val="none" w:sz="0" w:space="0" w:color="auto"/>
                    <w:bottom w:val="none" w:sz="0" w:space="0" w:color="auto"/>
                    <w:right w:val="none" w:sz="0" w:space="0" w:color="auto"/>
                  </w:divBdr>
                </w:div>
                <w:div w:id="1930919789">
                  <w:marLeft w:val="0"/>
                  <w:marRight w:val="0"/>
                  <w:marTop w:val="0"/>
                  <w:marBottom w:val="0"/>
                  <w:divBdr>
                    <w:top w:val="none" w:sz="0" w:space="0" w:color="auto"/>
                    <w:left w:val="none" w:sz="0" w:space="0" w:color="auto"/>
                    <w:bottom w:val="none" w:sz="0" w:space="0" w:color="auto"/>
                    <w:right w:val="none" w:sz="0" w:space="0" w:color="auto"/>
                  </w:divBdr>
                </w:div>
                <w:div w:id="536546142">
                  <w:marLeft w:val="0"/>
                  <w:marRight w:val="0"/>
                  <w:marTop w:val="0"/>
                  <w:marBottom w:val="0"/>
                  <w:divBdr>
                    <w:top w:val="none" w:sz="0" w:space="0" w:color="auto"/>
                    <w:left w:val="none" w:sz="0" w:space="0" w:color="auto"/>
                    <w:bottom w:val="none" w:sz="0" w:space="0" w:color="auto"/>
                    <w:right w:val="none" w:sz="0" w:space="0" w:color="auto"/>
                  </w:divBdr>
                </w:div>
                <w:div w:id="1816750718">
                  <w:marLeft w:val="0"/>
                  <w:marRight w:val="0"/>
                  <w:marTop w:val="0"/>
                  <w:marBottom w:val="0"/>
                  <w:divBdr>
                    <w:top w:val="none" w:sz="0" w:space="0" w:color="auto"/>
                    <w:left w:val="none" w:sz="0" w:space="0" w:color="auto"/>
                    <w:bottom w:val="none" w:sz="0" w:space="0" w:color="auto"/>
                    <w:right w:val="none" w:sz="0" w:space="0" w:color="auto"/>
                  </w:divBdr>
                </w:div>
                <w:div w:id="2017075131">
                  <w:marLeft w:val="0"/>
                  <w:marRight w:val="0"/>
                  <w:marTop w:val="0"/>
                  <w:marBottom w:val="0"/>
                  <w:divBdr>
                    <w:top w:val="none" w:sz="0" w:space="0" w:color="auto"/>
                    <w:left w:val="none" w:sz="0" w:space="0" w:color="auto"/>
                    <w:bottom w:val="none" w:sz="0" w:space="0" w:color="auto"/>
                    <w:right w:val="none" w:sz="0" w:space="0" w:color="auto"/>
                  </w:divBdr>
                </w:div>
                <w:div w:id="1198738492">
                  <w:marLeft w:val="0"/>
                  <w:marRight w:val="0"/>
                  <w:marTop w:val="0"/>
                  <w:marBottom w:val="0"/>
                  <w:divBdr>
                    <w:top w:val="none" w:sz="0" w:space="0" w:color="auto"/>
                    <w:left w:val="none" w:sz="0" w:space="0" w:color="auto"/>
                    <w:bottom w:val="none" w:sz="0" w:space="0" w:color="auto"/>
                    <w:right w:val="none" w:sz="0" w:space="0" w:color="auto"/>
                  </w:divBdr>
                </w:div>
                <w:div w:id="1320764061">
                  <w:marLeft w:val="0"/>
                  <w:marRight w:val="0"/>
                  <w:marTop w:val="0"/>
                  <w:marBottom w:val="0"/>
                  <w:divBdr>
                    <w:top w:val="none" w:sz="0" w:space="0" w:color="auto"/>
                    <w:left w:val="none" w:sz="0" w:space="0" w:color="auto"/>
                    <w:bottom w:val="none" w:sz="0" w:space="0" w:color="auto"/>
                    <w:right w:val="none" w:sz="0" w:space="0" w:color="auto"/>
                  </w:divBdr>
                </w:div>
                <w:div w:id="15944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938120">
      <w:bodyDiv w:val="1"/>
      <w:marLeft w:val="0"/>
      <w:marRight w:val="0"/>
      <w:marTop w:val="0"/>
      <w:marBottom w:val="0"/>
      <w:divBdr>
        <w:top w:val="none" w:sz="0" w:space="0" w:color="auto"/>
        <w:left w:val="none" w:sz="0" w:space="0" w:color="auto"/>
        <w:bottom w:val="none" w:sz="0" w:space="0" w:color="auto"/>
        <w:right w:val="none" w:sz="0" w:space="0" w:color="auto"/>
      </w:divBdr>
      <w:divsChild>
        <w:div w:id="136725903">
          <w:marLeft w:val="0"/>
          <w:marRight w:val="0"/>
          <w:marTop w:val="0"/>
          <w:marBottom w:val="0"/>
          <w:divBdr>
            <w:top w:val="none" w:sz="0" w:space="0" w:color="auto"/>
            <w:left w:val="none" w:sz="0" w:space="0" w:color="auto"/>
            <w:bottom w:val="none" w:sz="0" w:space="0" w:color="auto"/>
            <w:right w:val="none" w:sz="0" w:space="0" w:color="auto"/>
          </w:divBdr>
          <w:divsChild>
            <w:div w:id="168643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266545">
      <w:bodyDiv w:val="1"/>
      <w:marLeft w:val="0"/>
      <w:marRight w:val="0"/>
      <w:marTop w:val="0"/>
      <w:marBottom w:val="0"/>
      <w:divBdr>
        <w:top w:val="none" w:sz="0" w:space="0" w:color="auto"/>
        <w:left w:val="none" w:sz="0" w:space="0" w:color="auto"/>
        <w:bottom w:val="none" w:sz="0" w:space="0" w:color="auto"/>
        <w:right w:val="none" w:sz="0" w:space="0" w:color="auto"/>
      </w:divBdr>
      <w:divsChild>
        <w:div w:id="1385325663">
          <w:marLeft w:val="0"/>
          <w:marRight w:val="0"/>
          <w:marTop w:val="0"/>
          <w:marBottom w:val="0"/>
          <w:divBdr>
            <w:top w:val="none" w:sz="0" w:space="0" w:color="auto"/>
            <w:left w:val="none" w:sz="0" w:space="0" w:color="auto"/>
            <w:bottom w:val="none" w:sz="0" w:space="0" w:color="auto"/>
            <w:right w:val="none" w:sz="0" w:space="0" w:color="auto"/>
          </w:divBdr>
          <w:divsChild>
            <w:div w:id="169758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34170">
      <w:bodyDiv w:val="1"/>
      <w:marLeft w:val="0"/>
      <w:marRight w:val="0"/>
      <w:marTop w:val="0"/>
      <w:marBottom w:val="0"/>
      <w:divBdr>
        <w:top w:val="none" w:sz="0" w:space="0" w:color="auto"/>
        <w:left w:val="none" w:sz="0" w:space="0" w:color="auto"/>
        <w:bottom w:val="none" w:sz="0" w:space="0" w:color="auto"/>
        <w:right w:val="none" w:sz="0" w:space="0" w:color="auto"/>
      </w:divBdr>
      <w:divsChild>
        <w:div w:id="700975129">
          <w:marLeft w:val="0"/>
          <w:marRight w:val="0"/>
          <w:marTop w:val="0"/>
          <w:marBottom w:val="0"/>
          <w:divBdr>
            <w:top w:val="none" w:sz="0" w:space="0" w:color="auto"/>
            <w:left w:val="none" w:sz="0" w:space="0" w:color="auto"/>
            <w:bottom w:val="none" w:sz="0" w:space="0" w:color="auto"/>
            <w:right w:val="none" w:sz="0" w:space="0" w:color="auto"/>
          </w:divBdr>
          <w:divsChild>
            <w:div w:id="1187600269">
              <w:marLeft w:val="0"/>
              <w:marRight w:val="0"/>
              <w:marTop w:val="0"/>
              <w:marBottom w:val="0"/>
              <w:divBdr>
                <w:top w:val="none" w:sz="0" w:space="0" w:color="auto"/>
                <w:left w:val="none" w:sz="0" w:space="0" w:color="auto"/>
                <w:bottom w:val="none" w:sz="0" w:space="0" w:color="auto"/>
                <w:right w:val="none" w:sz="0" w:space="0" w:color="auto"/>
              </w:divBdr>
            </w:div>
            <w:div w:id="178481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774801">
      <w:bodyDiv w:val="1"/>
      <w:marLeft w:val="0"/>
      <w:marRight w:val="0"/>
      <w:marTop w:val="0"/>
      <w:marBottom w:val="0"/>
      <w:divBdr>
        <w:top w:val="none" w:sz="0" w:space="0" w:color="auto"/>
        <w:left w:val="none" w:sz="0" w:space="0" w:color="auto"/>
        <w:bottom w:val="none" w:sz="0" w:space="0" w:color="auto"/>
        <w:right w:val="none" w:sz="0" w:space="0" w:color="auto"/>
      </w:divBdr>
      <w:divsChild>
        <w:div w:id="579608713">
          <w:marLeft w:val="0"/>
          <w:marRight w:val="0"/>
          <w:marTop w:val="0"/>
          <w:marBottom w:val="0"/>
          <w:divBdr>
            <w:top w:val="none" w:sz="0" w:space="0" w:color="auto"/>
            <w:left w:val="none" w:sz="0" w:space="0" w:color="auto"/>
            <w:bottom w:val="none" w:sz="0" w:space="0" w:color="auto"/>
            <w:right w:val="none" w:sz="0" w:space="0" w:color="auto"/>
          </w:divBdr>
          <w:divsChild>
            <w:div w:id="62338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18097">
      <w:bodyDiv w:val="1"/>
      <w:marLeft w:val="0"/>
      <w:marRight w:val="0"/>
      <w:marTop w:val="0"/>
      <w:marBottom w:val="0"/>
      <w:divBdr>
        <w:top w:val="none" w:sz="0" w:space="0" w:color="auto"/>
        <w:left w:val="none" w:sz="0" w:space="0" w:color="auto"/>
        <w:bottom w:val="none" w:sz="0" w:space="0" w:color="auto"/>
        <w:right w:val="none" w:sz="0" w:space="0" w:color="auto"/>
      </w:divBdr>
      <w:divsChild>
        <w:div w:id="167454053">
          <w:marLeft w:val="0"/>
          <w:marRight w:val="0"/>
          <w:marTop w:val="0"/>
          <w:marBottom w:val="0"/>
          <w:divBdr>
            <w:top w:val="none" w:sz="0" w:space="0" w:color="auto"/>
            <w:left w:val="none" w:sz="0" w:space="0" w:color="auto"/>
            <w:bottom w:val="none" w:sz="0" w:space="0" w:color="auto"/>
            <w:right w:val="none" w:sz="0" w:space="0" w:color="auto"/>
          </w:divBdr>
          <w:divsChild>
            <w:div w:id="178580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81672">
      <w:bodyDiv w:val="1"/>
      <w:marLeft w:val="0"/>
      <w:marRight w:val="0"/>
      <w:marTop w:val="0"/>
      <w:marBottom w:val="0"/>
      <w:divBdr>
        <w:top w:val="none" w:sz="0" w:space="0" w:color="auto"/>
        <w:left w:val="none" w:sz="0" w:space="0" w:color="auto"/>
        <w:bottom w:val="none" w:sz="0" w:space="0" w:color="auto"/>
        <w:right w:val="none" w:sz="0" w:space="0" w:color="auto"/>
      </w:divBdr>
      <w:divsChild>
        <w:div w:id="1161770326">
          <w:marLeft w:val="0"/>
          <w:marRight w:val="0"/>
          <w:marTop w:val="0"/>
          <w:marBottom w:val="0"/>
          <w:divBdr>
            <w:top w:val="none" w:sz="0" w:space="0" w:color="auto"/>
            <w:left w:val="none" w:sz="0" w:space="0" w:color="auto"/>
            <w:bottom w:val="none" w:sz="0" w:space="0" w:color="auto"/>
            <w:right w:val="none" w:sz="0" w:space="0" w:color="auto"/>
          </w:divBdr>
          <w:divsChild>
            <w:div w:id="139985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49891">
      <w:bodyDiv w:val="1"/>
      <w:marLeft w:val="0"/>
      <w:marRight w:val="0"/>
      <w:marTop w:val="0"/>
      <w:marBottom w:val="0"/>
      <w:divBdr>
        <w:top w:val="none" w:sz="0" w:space="0" w:color="auto"/>
        <w:left w:val="none" w:sz="0" w:space="0" w:color="auto"/>
        <w:bottom w:val="none" w:sz="0" w:space="0" w:color="auto"/>
        <w:right w:val="none" w:sz="0" w:space="0" w:color="auto"/>
      </w:divBdr>
      <w:divsChild>
        <w:div w:id="1031413610">
          <w:marLeft w:val="0"/>
          <w:marRight w:val="0"/>
          <w:marTop w:val="0"/>
          <w:marBottom w:val="0"/>
          <w:divBdr>
            <w:top w:val="none" w:sz="0" w:space="0" w:color="auto"/>
            <w:left w:val="none" w:sz="0" w:space="0" w:color="auto"/>
            <w:bottom w:val="none" w:sz="0" w:space="0" w:color="auto"/>
            <w:right w:val="none" w:sz="0" w:space="0" w:color="auto"/>
          </w:divBdr>
          <w:divsChild>
            <w:div w:id="1494299556">
              <w:marLeft w:val="0"/>
              <w:marRight w:val="0"/>
              <w:marTop w:val="0"/>
              <w:marBottom w:val="0"/>
              <w:divBdr>
                <w:top w:val="none" w:sz="0" w:space="0" w:color="auto"/>
                <w:left w:val="none" w:sz="0" w:space="0" w:color="auto"/>
                <w:bottom w:val="none" w:sz="0" w:space="0" w:color="auto"/>
                <w:right w:val="none" w:sz="0" w:space="0" w:color="auto"/>
              </w:divBdr>
            </w:div>
            <w:div w:id="66744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78713">
      <w:bodyDiv w:val="1"/>
      <w:marLeft w:val="0"/>
      <w:marRight w:val="0"/>
      <w:marTop w:val="0"/>
      <w:marBottom w:val="0"/>
      <w:divBdr>
        <w:top w:val="none" w:sz="0" w:space="0" w:color="auto"/>
        <w:left w:val="none" w:sz="0" w:space="0" w:color="auto"/>
        <w:bottom w:val="none" w:sz="0" w:space="0" w:color="auto"/>
        <w:right w:val="none" w:sz="0" w:space="0" w:color="auto"/>
      </w:divBdr>
      <w:divsChild>
        <w:div w:id="2088990456">
          <w:marLeft w:val="0"/>
          <w:marRight w:val="0"/>
          <w:marTop w:val="0"/>
          <w:marBottom w:val="0"/>
          <w:divBdr>
            <w:top w:val="none" w:sz="0" w:space="0" w:color="auto"/>
            <w:left w:val="none" w:sz="0" w:space="0" w:color="auto"/>
            <w:bottom w:val="none" w:sz="0" w:space="0" w:color="auto"/>
            <w:right w:val="none" w:sz="0" w:space="0" w:color="auto"/>
          </w:divBdr>
          <w:divsChild>
            <w:div w:id="1103719221">
              <w:marLeft w:val="0"/>
              <w:marRight w:val="0"/>
              <w:marTop w:val="0"/>
              <w:marBottom w:val="0"/>
              <w:divBdr>
                <w:top w:val="none" w:sz="0" w:space="0" w:color="auto"/>
                <w:left w:val="none" w:sz="0" w:space="0" w:color="auto"/>
                <w:bottom w:val="none" w:sz="0" w:space="0" w:color="auto"/>
                <w:right w:val="none" w:sz="0" w:space="0" w:color="auto"/>
              </w:divBdr>
              <w:divsChild>
                <w:div w:id="1870532727">
                  <w:marLeft w:val="0"/>
                  <w:marRight w:val="0"/>
                  <w:marTop w:val="0"/>
                  <w:marBottom w:val="0"/>
                  <w:divBdr>
                    <w:top w:val="none" w:sz="0" w:space="0" w:color="auto"/>
                    <w:left w:val="none" w:sz="0" w:space="0" w:color="auto"/>
                    <w:bottom w:val="none" w:sz="0" w:space="0" w:color="auto"/>
                    <w:right w:val="none" w:sz="0" w:space="0" w:color="auto"/>
                  </w:divBdr>
                  <w:divsChild>
                    <w:div w:id="49110922">
                      <w:marLeft w:val="0"/>
                      <w:marRight w:val="0"/>
                      <w:marTop w:val="0"/>
                      <w:marBottom w:val="0"/>
                      <w:divBdr>
                        <w:top w:val="none" w:sz="0" w:space="0" w:color="auto"/>
                        <w:left w:val="none" w:sz="0" w:space="0" w:color="auto"/>
                        <w:bottom w:val="none" w:sz="0" w:space="0" w:color="auto"/>
                        <w:right w:val="none" w:sz="0" w:space="0" w:color="auto"/>
                      </w:divBdr>
                      <w:divsChild>
                        <w:div w:id="922178189">
                          <w:marLeft w:val="0"/>
                          <w:marRight w:val="0"/>
                          <w:marTop w:val="0"/>
                          <w:marBottom w:val="0"/>
                          <w:divBdr>
                            <w:top w:val="none" w:sz="0" w:space="0" w:color="auto"/>
                            <w:left w:val="none" w:sz="0" w:space="0" w:color="auto"/>
                            <w:bottom w:val="none" w:sz="0" w:space="0" w:color="auto"/>
                            <w:right w:val="none" w:sz="0" w:space="0" w:color="auto"/>
                          </w:divBdr>
                        </w:div>
                      </w:divsChild>
                    </w:div>
                    <w:div w:id="1653871508">
                      <w:marLeft w:val="0"/>
                      <w:marRight w:val="0"/>
                      <w:marTop w:val="0"/>
                      <w:marBottom w:val="0"/>
                      <w:divBdr>
                        <w:top w:val="none" w:sz="0" w:space="0" w:color="auto"/>
                        <w:left w:val="none" w:sz="0" w:space="0" w:color="auto"/>
                        <w:bottom w:val="none" w:sz="0" w:space="0" w:color="auto"/>
                        <w:right w:val="none" w:sz="0" w:space="0" w:color="auto"/>
                      </w:divBdr>
                      <w:divsChild>
                        <w:div w:id="1280259138">
                          <w:marLeft w:val="0"/>
                          <w:marRight w:val="0"/>
                          <w:marTop w:val="0"/>
                          <w:marBottom w:val="0"/>
                          <w:divBdr>
                            <w:top w:val="none" w:sz="0" w:space="0" w:color="auto"/>
                            <w:left w:val="none" w:sz="0" w:space="0" w:color="auto"/>
                            <w:bottom w:val="none" w:sz="0" w:space="0" w:color="auto"/>
                            <w:right w:val="none" w:sz="0" w:space="0" w:color="auto"/>
                          </w:divBdr>
                        </w:div>
                      </w:divsChild>
                    </w:div>
                    <w:div w:id="269364526">
                      <w:marLeft w:val="0"/>
                      <w:marRight w:val="0"/>
                      <w:marTop w:val="0"/>
                      <w:marBottom w:val="0"/>
                      <w:divBdr>
                        <w:top w:val="none" w:sz="0" w:space="0" w:color="auto"/>
                        <w:left w:val="none" w:sz="0" w:space="0" w:color="auto"/>
                        <w:bottom w:val="none" w:sz="0" w:space="0" w:color="auto"/>
                        <w:right w:val="none" w:sz="0" w:space="0" w:color="auto"/>
                      </w:divBdr>
                      <w:divsChild>
                        <w:div w:id="823743841">
                          <w:marLeft w:val="0"/>
                          <w:marRight w:val="0"/>
                          <w:marTop w:val="0"/>
                          <w:marBottom w:val="0"/>
                          <w:divBdr>
                            <w:top w:val="none" w:sz="0" w:space="0" w:color="auto"/>
                            <w:left w:val="none" w:sz="0" w:space="0" w:color="auto"/>
                            <w:bottom w:val="none" w:sz="0" w:space="0" w:color="auto"/>
                            <w:right w:val="none" w:sz="0" w:space="0" w:color="auto"/>
                          </w:divBdr>
                        </w:div>
                      </w:divsChild>
                    </w:div>
                    <w:div w:id="1463160295">
                      <w:marLeft w:val="0"/>
                      <w:marRight w:val="0"/>
                      <w:marTop w:val="0"/>
                      <w:marBottom w:val="0"/>
                      <w:divBdr>
                        <w:top w:val="none" w:sz="0" w:space="0" w:color="auto"/>
                        <w:left w:val="none" w:sz="0" w:space="0" w:color="auto"/>
                        <w:bottom w:val="none" w:sz="0" w:space="0" w:color="auto"/>
                        <w:right w:val="none" w:sz="0" w:space="0" w:color="auto"/>
                      </w:divBdr>
                      <w:divsChild>
                        <w:div w:id="1198394518">
                          <w:marLeft w:val="0"/>
                          <w:marRight w:val="0"/>
                          <w:marTop w:val="0"/>
                          <w:marBottom w:val="0"/>
                          <w:divBdr>
                            <w:top w:val="none" w:sz="0" w:space="0" w:color="auto"/>
                            <w:left w:val="none" w:sz="0" w:space="0" w:color="auto"/>
                            <w:bottom w:val="none" w:sz="0" w:space="0" w:color="auto"/>
                            <w:right w:val="none" w:sz="0" w:space="0" w:color="auto"/>
                          </w:divBdr>
                        </w:div>
                      </w:divsChild>
                    </w:div>
                    <w:div w:id="930700015">
                      <w:marLeft w:val="0"/>
                      <w:marRight w:val="0"/>
                      <w:marTop w:val="0"/>
                      <w:marBottom w:val="0"/>
                      <w:divBdr>
                        <w:top w:val="none" w:sz="0" w:space="0" w:color="auto"/>
                        <w:left w:val="none" w:sz="0" w:space="0" w:color="auto"/>
                        <w:bottom w:val="none" w:sz="0" w:space="0" w:color="auto"/>
                        <w:right w:val="none" w:sz="0" w:space="0" w:color="auto"/>
                      </w:divBdr>
                      <w:divsChild>
                        <w:div w:id="1771967160">
                          <w:marLeft w:val="0"/>
                          <w:marRight w:val="0"/>
                          <w:marTop w:val="0"/>
                          <w:marBottom w:val="0"/>
                          <w:divBdr>
                            <w:top w:val="none" w:sz="0" w:space="0" w:color="auto"/>
                            <w:left w:val="none" w:sz="0" w:space="0" w:color="auto"/>
                            <w:bottom w:val="none" w:sz="0" w:space="0" w:color="auto"/>
                            <w:right w:val="none" w:sz="0" w:space="0" w:color="auto"/>
                          </w:divBdr>
                        </w:div>
                      </w:divsChild>
                    </w:div>
                    <w:div w:id="2136411140">
                      <w:marLeft w:val="0"/>
                      <w:marRight w:val="0"/>
                      <w:marTop w:val="0"/>
                      <w:marBottom w:val="0"/>
                      <w:divBdr>
                        <w:top w:val="none" w:sz="0" w:space="0" w:color="auto"/>
                        <w:left w:val="none" w:sz="0" w:space="0" w:color="auto"/>
                        <w:bottom w:val="none" w:sz="0" w:space="0" w:color="auto"/>
                        <w:right w:val="none" w:sz="0" w:space="0" w:color="auto"/>
                      </w:divBdr>
                      <w:divsChild>
                        <w:div w:id="548809674">
                          <w:marLeft w:val="0"/>
                          <w:marRight w:val="0"/>
                          <w:marTop w:val="0"/>
                          <w:marBottom w:val="0"/>
                          <w:divBdr>
                            <w:top w:val="none" w:sz="0" w:space="0" w:color="auto"/>
                            <w:left w:val="none" w:sz="0" w:space="0" w:color="auto"/>
                            <w:bottom w:val="none" w:sz="0" w:space="0" w:color="auto"/>
                            <w:right w:val="none" w:sz="0" w:space="0" w:color="auto"/>
                          </w:divBdr>
                        </w:div>
                      </w:divsChild>
                    </w:div>
                    <w:div w:id="1018509780">
                      <w:marLeft w:val="0"/>
                      <w:marRight w:val="0"/>
                      <w:marTop w:val="0"/>
                      <w:marBottom w:val="0"/>
                      <w:divBdr>
                        <w:top w:val="none" w:sz="0" w:space="0" w:color="auto"/>
                        <w:left w:val="none" w:sz="0" w:space="0" w:color="auto"/>
                        <w:bottom w:val="none" w:sz="0" w:space="0" w:color="auto"/>
                        <w:right w:val="none" w:sz="0" w:space="0" w:color="auto"/>
                      </w:divBdr>
                      <w:divsChild>
                        <w:div w:id="332342733">
                          <w:marLeft w:val="0"/>
                          <w:marRight w:val="0"/>
                          <w:marTop w:val="0"/>
                          <w:marBottom w:val="0"/>
                          <w:divBdr>
                            <w:top w:val="none" w:sz="0" w:space="0" w:color="auto"/>
                            <w:left w:val="none" w:sz="0" w:space="0" w:color="auto"/>
                            <w:bottom w:val="none" w:sz="0" w:space="0" w:color="auto"/>
                            <w:right w:val="none" w:sz="0" w:space="0" w:color="auto"/>
                          </w:divBdr>
                        </w:div>
                      </w:divsChild>
                    </w:div>
                    <w:div w:id="549651119">
                      <w:marLeft w:val="0"/>
                      <w:marRight w:val="0"/>
                      <w:marTop w:val="0"/>
                      <w:marBottom w:val="0"/>
                      <w:divBdr>
                        <w:top w:val="none" w:sz="0" w:space="0" w:color="auto"/>
                        <w:left w:val="none" w:sz="0" w:space="0" w:color="auto"/>
                        <w:bottom w:val="none" w:sz="0" w:space="0" w:color="auto"/>
                        <w:right w:val="none" w:sz="0" w:space="0" w:color="auto"/>
                      </w:divBdr>
                      <w:divsChild>
                        <w:div w:id="5350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435580">
      <w:bodyDiv w:val="1"/>
      <w:marLeft w:val="0"/>
      <w:marRight w:val="0"/>
      <w:marTop w:val="0"/>
      <w:marBottom w:val="0"/>
      <w:divBdr>
        <w:top w:val="none" w:sz="0" w:space="0" w:color="auto"/>
        <w:left w:val="none" w:sz="0" w:space="0" w:color="auto"/>
        <w:bottom w:val="none" w:sz="0" w:space="0" w:color="auto"/>
        <w:right w:val="none" w:sz="0" w:space="0" w:color="auto"/>
      </w:divBdr>
      <w:divsChild>
        <w:div w:id="453135437">
          <w:marLeft w:val="0"/>
          <w:marRight w:val="0"/>
          <w:marTop w:val="0"/>
          <w:marBottom w:val="0"/>
          <w:divBdr>
            <w:top w:val="none" w:sz="0" w:space="0" w:color="auto"/>
            <w:left w:val="none" w:sz="0" w:space="0" w:color="auto"/>
            <w:bottom w:val="none" w:sz="0" w:space="0" w:color="auto"/>
            <w:right w:val="none" w:sz="0" w:space="0" w:color="auto"/>
          </w:divBdr>
          <w:divsChild>
            <w:div w:id="14036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74813">
      <w:bodyDiv w:val="1"/>
      <w:marLeft w:val="0"/>
      <w:marRight w:val="0"/>
      <w:marTop w:val="0"/>
      <w:marBottom w:val="0"/>
      <w:divBdr>
        <w:top w:val="none" w:sz="0" w:space="0" w:color="auto"/>
        <w:left w:val="none" w:sz="0" w:space="0" w:color="auto"/>
        <w:bottom w:val="none" w:sz="0" w:space="0" w:color="auto"/>
        <w:right w:val="none" w:sz="0" w:space="0" w:color="auto"/>
      </w:divBdr>
      <w:divsChild>
        <w:div w:id="1563635924">
          <w:marLeft w:val="0"/>
          <w:marRight w:val="0"/>
          <w:marTop w:val="0"/>
          <w:marBottom w:val="0"/>
          <w:divBdr>
            <w:top w:val="none" w:sz="0" w:space="0" w:color="auto"/>
            <w:left w:val="none" w:sz="0" w:space="0" w:color="auto"/>
            <w:bottom w:val="none" w:sz="0" w:space="0" w:color="auto"/>
            <w:right w:val="none" w:sz="0" w:space="0" w:color="auto"/>
          </w:divBdr>
          <w:divsChild>
            <w:div w:id="12521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251538">
      <w:bodyDiv w:val="1"/>
      <w:marLeft w:val="0"/>
      <w:marRight w:val="0"/>
      <w:marTop w:val="0"/>
      <w:marBottom w:val="0"/>
      <w:divBdr>
        <w:top w:val="none" w:sz="0" w:space="0" w:color="auto"/>
        <w:left w:val="none" w:sz="0" w:space="0" w:color="auto"/>
        <w:bottom w:val="none" w:sz="0" w:space="0" w:color="auto"/>
        <w:right w:val="none" w:sz="0" w:space="0" w:color="auto"/>
      </w:divBdr>
      <w:divsChild>
        <w:div w:id="337270738">
          <w:marLeft w:val="0"/>
          <w:marRight w:val="0"/>
          <w:marTop w:val="0"/>
          <w:marBottom w:val="0"/>
          <w:divBdr>
            <w:top w:val="none" w:sz="0" w:space="0" w:color="auto"/>
            <w:left w:val="none" w:sz="0" w:space="0" w:color="auto"/>
            <w:bottom w:val="none" w:sz="0" w:space="0" w:color="auto"/>
            <w:right w:val="none" w:sz="0" w:space="0" w:color="auto"/>
          </w:divBdr>
          <w:divsChild>
            <w:div w:id="145629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341856">
      <w:bodyDiv w:val="1"/>
      <w:marLeft w:val="0"/>
      <w:marRight w:val="0"/>
      <w:marTop w:val="0"/>
      <w:marBottom w:val="0"/>
      <w:divBdr>
        <w:top w:val="none" w:sz="0" w:space="0" w:color="auto"/>
        <w:left w:val="none" w:sz="0" w:space="0" w:color="auto"/>
        <w:bottom w:val="none" w:sz="0" w:space="0" w:color="auto"/>
        <w:right w:val="none" w:sz="0" w:space="0" w:color="auto"/>
      </w:divBdr>
      <w:divsChild>
        <w:div w:id="602808527">
          <w:marLeft w:val="0"/>
          <w:marRight w:val="0"/>
          <w:marTop w:val="0"/>
          <w:marBottom w:val="0"/>
          <w:divBdr>
            <w:top w:val="none" w:sz="0" w:space="0" w:color="auto"/>
            <w:left w:val="none" w:sz="0" w:space="0" w:color="auto"/>
            <w:bottom w:val="none" w:sz="0" w:space="0" w:color="auto"/>
            <w:right w:val="none" w:sz="0" w:space="0" w:color="auto"/>
          </w:divBdr>
          <w:divsChild>
            <w:div w:id="8352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839830">
      <w:bodyDiv w:val="1"/>
      <w:marLeft w:val="0"/>
      <w:marRight w:val="0"/>
      <w:marTop w:val="0"/>
      <w:marBottom w:val="0"/>
      <w:divBdr>
        <w:top w:val="none" w:sz="0" w:space="0" w:color="auto"/>
        <w:left w:val="none" w:sz="0" w:space="0" w:color="auto"/>
        <w:bottom w:val="none" w:sz="0" w:space="0" w:color="auto"/>
        <w:right w:val="none" w:sz="0" w:space="0" w:color="auto"/>
      </w:divBdr>
      <w:divsChild>
        <w:div w:id="189530928">
          <w:marLeft w:val="0"/>
          <w:marRight w:val="0"/>
          <w:marTop w:val="0"/>
          <w:marBottom w:val="0"/>
          <w:divBdr>
            <w:top w:val="none" w:sz="0" w:space="0" w:color="auto"/>
            <w:left w:val="none" w:sz="0" w:space="0" w:color="auto"/>
            <w:bottom w:val="none" w:sz="0" w:space="0" w:color="auto"/>
            <w:right w:val="none" w:sz="0" w:space="0" w:color="auto"/>
          </w:divBdr>
          <w:divsChild>
            <w:div w:id="205141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396656">
      <w:bodyDiv w:val="1"/>
      <w:marLeft w:val="0"/>
      <w:marRight w:val="0"/>
      <w:marTop w:val="0"/>
      <w:marBottom w:val="0"/>
      <w:divBdr>
        <w:top w:val="none" w:sz="0" w:space="0" w:color="auto"/>
        <w:left w:val="none" w:sz="0" w:space="0" w:color="auto"/>
        <w:bottom w:val="none" w:sz="0" w:space="0" w:color="auto"/>
        <w:right w:val="none" w:sz="0" w:space="0" w:color="auto"/>
      </w:divBdr>
      <w:divsChild>
        <w:div w:id="1841118764">
          <w:marLeft w:val="0"/>
          <w:marRight w:val="0"/>
          <w:marTop w:val="0"/>
          <w:marBottom w:val="0"/>
          <w:divBdr>
            <w:top w:val="none" w:sz="0" w:space="0" w:color="auto"/>
            <w:left w:val="none" w:sz="0" w:space="0" w:color="auto"/>
            <w:bottom w:val="none" w:sz="0" w:space="0" w:color="auto"/>
            <w:right w:val="none" w:sz="0" w:space="0" w:color="auto"/>
          </w:divBdr>
          <w:divsChild>
            <w:div w:id="100250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85007">
      <w:bodyDiv w:val="1"/>
      <w:marLeft w:val="0"/>
      <w:marRight w:val="0"/>
      <w:marTop w:val="0"/>
      <w:marBottom w:val="0"/>
      <w:divBdr>
        <w:top w:val="none" w:sz="0" w:space="0" w:color="auto"/>
        <w:left w:val="none" w:sz="0" w:space="0" w:color="auto"/>
        <w:bottom w:val="none" w:sz="0" w:space="0" w:color="auto"/>
        <w:right w:val="none" w:sz="0" w:space="0" w:color="auto"/>
      </w:divBdr>
      <w:divsChild>
        <w:div w:id="867524129">
          <w:marLeft w:val="0"/>
          <w:marRight w:val="0"/>
          <w:marTop w:val="0"/>
          <w:marBottom w:val="0"/>
          <w:divBdr>
            <w:top w:val="none" w:sz="0" w:space="0" w:color="auto"/>
            <w:left w:val="none" w:sz="0" w:space="0" w:color="auto"/>
            <w:bottom w:val="none" w:sz="0" w:space="0" w:color="auto"/>
            <w:right w:val="none" w:sz="0" w:space="0" w:color="auto"/>
          </w:divBdr>
          <w:divsChild>
            <w:div w:id="41028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314102">
      <w:bodyDiv w:val="1"/>
      <w:marLeft w:val="0"/>
      <w:marRight w:val="0"/>
      <w:marTop w:val="0"/>
      <w:marBottom w:val="0"/>
      <w:divBdr>
        <w:top w:val="none" w:sz="0" w:space="0" w:color="auto"/>
        <w:left w:val="none" w:sz="0" w:space="0" w:color="auto"/>
        <w:bottom w:val="none" w:sz="0" w:space="0" w:color="auto"/>
        <w:right w:val="none" w:sz="0" w:space="0" w:color="auto"/>
      </w:divBdr>
      <w:divsChild>
        <w:div w:id="1195579639">
          <w:marLeft w:val="0"/>
          <w:marRight w:val="0"/>
          <w:marTop w:val="0"/>
          <w:marBottom w:val="0"/>
          <w:divBdr>
            <w:top w:val="none" w:sz="0" w:space="0" w:color="auto"/>
            <w:left w:val="none" w:sz="0" w:space="0" w:color="auto"/>
            <w:bottom w:val="none" w:sz="0" w:space="0" w:color="auto"/>
            <w:right w:val="none" w:sz="0" w:space="0" w:color="auto"/>
          </w:divBdr>
          <w:divsChild>
            <w:div w:id="69091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753817">
      <w:bodyDiv w:val="1"/>
      <w:marLeft w:val="0"/>
      <w:marRight w:val="0"/>
      <w:marTop w:val="0"/>
      <w:marBottom w:val="0"/>
      <w:divBdr>
        <w:top w:val="none" w:sz="0" w:space="0" w:color="auto"/>
        <w:left w:val="none" w:sz="0" w:space="0" w:color="auto"/>
        <w:bottom w:val="none" w:sz="0" w:space="0" w:color="auto"/>
        <w:right w:val="none" w:sz="0" w:space="0" w:color="auto"/>
      </w:divBdr>
      <w:divsChild>
        <w:div w:id="1248997134">
          <w:marLeft w:val="0"/>
          <w:marRight w:val="0"/>
          <w:marTop w:val="0"/>
          <w:marBottom w:val="0"/>
          <w:divBdr>
            <w:top w:val="none" w:sz="0" w:space="0" w:color="auto"/>
            <w:left w:val="none" w:sz="0" w:space="0" w:color="auto"/>
            <w:bottom w:val="none" w:sz="0" w:space="0" w:color="auto"/>
            <w:right w:val="none" w:sz="0" w:space="0" w:color="auto"/>
          </w:divBdr>
          <w:divsChild>
            <w:div w:id="51716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923226">
      <w:bodyDiv w:val="1"/>
      <w:marLeft w:val="0"/>
      <w:marRight w:val="0"/>
      <w:marTop w:val="0"/>
      <w:marBottom w:val="0"/>
      <w:divBdr>
        <w:top w:val="none" w:sz="0" w:space="0" w:color="auto"/>
        <w:left w:val="none" w:sz="0" w:space="0" w:color="auto"/>
        <w:bottom w:val="none" w:sz="0" w:space="0" w:color="auto"/>
        <w:right w:val="none" w:sz="0" w:space="0" w:color="auto"/>
      </w:divBdr>
      <w:divsChild>
        <w:div w:id="1688562741">
          <w:marLeft w:val="0"/>
          <w:marRight w:val="0"/>
          <w:marTop w:val="0"/>
          <w:marBottom w:val="0"/>
          <w:divBdr>
            <w:top w:val="none" w:sz="0" w:space="0" w:color="auto"/>
            <w:left w:val="none" w:sz="0" w:space="0" w:color="auto"/>
            <w:bottom w:val="none" w:sz="0" w:space="0" w:color="auto"/>
            <w:right w:val="none" w:sz="0" w:space="0" w:color="auto"/>
          </w:divBdr>
          <w:divsChild>
            <w:div w:id="175547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941654">
      <w:bodyDiv w:val="1"/>
      <w:marLeft w:val="0"/>
      <w:marRight w:val="0"/>
      <w:marTop w:val="0"/>
      <w:marBottom w:val="0"/>
      <w:divBdr>
        <w:top w:val="none" w:sz="0" w:space="0" w:color="auto"/>
        <w:left w:val="none" w:sz="0" w:space="0" w:color="auto"/>
        <w:bottom w:val="none" w:sz="0" w:space="0" w:color="auto"/>
        <w:right w:val="none" w:sz="0" w:space="0" w:color="auto"/>
      </w:divBdr>
      <w:divsChild>
        <w:div w:id="401562976">
          <w:marLeft w:val="0"/>
          <w:marRight w:val="0"/>
          <w:marTop w:val="0"/>
          <w:marBottom w:val="0"/>
          <w:divBdr>
            <w:top w:val="none" w:sz="0" w:space="0" w:color="auto"/>
            <w:left w:val="none" w:sz="0" w:space="0" w:color="auto"/>
            <w:bottom w:val="none" w:sz="0" w:space="0" w:color="auto"/>
            <w:right w:val="none" w:sz="0" w:space="0" w:color="auto"/>
          </w:divBdr>
          <w:divsChild>
            <w:div w:id="111728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3904">
      <w:bodyDiv w:val="1"/>
      <w:marLeft w:val="0"/>
      <w:marRight w:val="0"/>
      <w:marTop w:val="0"/>
      <w:marBottom w:val="0"/>
      <w:divBdr>
        <w:top w:val="none" w:sz="0" w:space="0" w:color="auto"/>
        <w:left w:val="none" w:sz="0" w:space="0" w:color="auto"/>
        <w:bottom w:val="none" w:sz="0" w:space="0" w:color="auto"/>
        <w:right w:val="none" w:sz="0" w:space="0" w:color="auto"/>
      </w:divBdr>
      <w:divsChild>
        <w:div w:id="390732317">
          <w:marLeft w:val="0"/>
          <w:marRight w:val="0"/>
          <w:marTop w:val="0"/>
          <w:marBottom w:val="0"/>
          <w:divBdr>
            <w:top w:val="none" w:sz="0" w:space="0" w:color="auto"/>
            <w:left w:val="none" w:sz="0" w:space="0" w:color="auto"/>
            <w:bottom w:val="none" w:sz="0" w:space="0" w:color="auto"/>
            <w:right w:val="none" w:sz="0" w:space="0" w:color="auto"/>
          </w:divBdr>
          <w:divsChild>
            <w:div w:id="18444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340207">
      <w:bodyDiv w:val="1"/>
      <w:marLeft w:val="0"/>
      <w:marRight w:val="0"/>
      <w:marTop w:val="0"/>
      <w:marBottom w:val="0"/>
      <w:divBdr>
        <w:top w:val="none" w:sz="0" w:space="0" w:color="auto"/>
        <w:left w:val="none" w:sz="0" w:space="0" w:color="auto"/>
        <w:bottom w:val="none" w:sz="0" w:space="0" w:color="auto"/>
        <w:right w:val="none" w:sz="0" w:space="0" w:color="auto"/>
      </w:divBdr>
      <w:divsChild>
        <w:div w:id="1162769188">
          <w:marLeft w:val="0"/>
          <w:marRight w:val="0"/>
          <w:marTop w:val="0"/>
          <w:marBottom w:val="0"/>
          <w:divBdr>
            <w:top w:val="none" w:sz="0" w:space="0" w:color="auto"/>
            <w:left w:val="none" w:sz="0" w:space="0" w:color="auto"/>
            <w:bottom w:val="none" w:sz="0" w:space="0" w:color="auto"/>
            <w:right w:val="none" w:sz="0" w:space="0" w:color="auto"/>
          </w:divBdr>
          <w:divsChild>
            <w:div w:id="517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166193">
      <w:bodyDiv w:val="1"/>
      <w:marLeft w:val="0"/>
      <w:marRight w:val="0"/>
      <w:marTop w:val="0"/>
      <w:marBottom w:val="0"/>
      <w:divBdr>
        <w:top w:val="none" w:sz="0" w:space="0" w:color="auto"/>
        <w:left w:val="none" w:sz="0" w:space="0" w:color="auto"/>
        <w:bottom w:val="none" w:sz="0" w:space="0" w:color="auto"/>
        <w:right w:val="none" w:sz="0" w:space="0" w:color="auto"/>
      </w:divBdr>
      <w:divsChild>
        <w:div w:id="733239278">
          <w:marLeft w:val="0"/>
          <w:marRight w:val="0"/>
          <w:marTop w:val="0"/>
          <w:marBottom w:val="0"/>
          <w:divBdr>
            <w:top w:val="none" w:sz="0" w:space="0" w:color="auto"/>
            <w:left w:val="none" w:sz="0" w:space="0" w:color="auto"/>
            <w:bottom w:val="none" w:sz="0" w:space="0" w:color="auto"/>
            <w:right w:val="none" w:sz="0" w:space="0" w:color="auto"/>
          </w:divBdr>
          <w:divsChild>
            <w:div w:id="4482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28323">
      <w:bodyDiv w:val="1"/>
      <w:marLeft w:val="0"/>
      <w:marRight w:val="0"/>
      <w:marTop w:val="0"/>
      <w:marBottom w:val="0"/>
      <w:divBdr>
        <w:top w:val="none" w:sz="0" w:space="0" w:color="auto"/>
        <w:left w:val="none" w:sz="0" w:space="0" w:color="auto"/>
        <w:bottom w:val="none" w:sz="0" w:space="0" w:color="auto"/>
        <w:right w:val="none" w:sz="0" w:space="0" w:color="auto"/>
      </w:divBdr>
      <w:divsChild>
        <w:div w:id="228266921">
          <w:marLeft w:val="0"/>
          <w:marRight w:val="0"/>
          <w:marTop w:val="0"/>
          <w:marBottom w:val="0"/>
          <w:divBdr>
            <w:top w:val="none" w:sz="0" w:space="0" w:color="auto"/>
            <w:left w:val="none" w:sz="0" w:space="0" w:color="auto"/>
            <w:bottom w:val="none" w:sz="0" w:space="0" w:color="auto"/>
            <w:right w:val="none" w:sz="0" w:space="0" w:color="auto"/>
          </w:divBdr>
          <w:divsChild>
            <w:div w:id="1308323018">
              <w:marLeft w:val="0"/>
              <w:marRight w:val="0"/>
              <w:marTop w:val="0"/>
              <w:marBottom w:val="0"/>
              <w:divBdr>
                <w:top w:val="none" w:sz="0" w:space="0" w:color="auto"/>
                <w:left w:val="none" w:sz="0" w:space="0" w:color="auto"/>
                <w:bottom w:val="none" w:sz="0" w:space="0" w:color="auto"/>
                <w:right w:val="none" w:sz="0" w:space="0" w:color="auto"/>
              </w:divBdr>
            </w:div>
            <w:div w:id="424035508">
              <w:marLeft w:val="0"/>
              <w:marRight w:val="0"/>
              <w:marTop w:val="0"/>
              <w:marBottom w:val="0"/>
              <w:divBdr>
                <w:top w:val="none" w:sz="0" w:space="0" w:color="auto"/>
                <w:left w:val="none" w:sz="0" w:space="0" w:color="auto"/>
                <w:bottom w:val="none" w:sz="0" w:space="0" w:color="auto"/>
                <w:right w:val="none" w:sz="0" w:space="0" w:color="auto"/>
              </w:divBdr>
            </w:div>
            <w:div w:id="1471821694">
              <w:marLeft w:val="0"/>
              <w:marRight w:val="0"/>
              <w:marTop w:val="0"/>
              <w:marBottom w:val="0"/>
              <w:divBdr>
                <w:top w:val="none" w:sz="0" w:space="0" w:color="auto"/>
                <w:left w:val="none" w:sz="0" w:space="0" w:color="auto"/>
                <w:bottom w:val="none" w:sz="0" w:space="0" w:color="auto"/>
                <w:right w:val="none" w:sz="0" w:space="0" w:color="auto"/>
              </w:divBdr>
            </w:div>
            <w:div w:id="194225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658317">
      <w:bodyDiv w:val="1"/>
      <w:marLeft w:val="0"/>
      <w:marRight w:val="0"/>
      <w:marTop w:val="0"/>
      <w:marBottom w:val="0"/>
      <w:divBdr>
        <w:top w:val="none" w:sz="0" w:space="0" w:color="auto"/>
        <w:left w:val="none" w:sz="0" w:space="0" w:color="auto"/>
        <w:bottom w:val="none" w:sz="0" w:space="0" w:color="auto"/>
        <w:right w:val="none" w:sz="0" w:space="0" w:color="auto"/>
      </w:divBdr>
      <w:divsChild>
        <w:div w:id="835343568">
          <w:marLeft w:val="0"/>
          <w:marRight w:val="0"/>
          <w:marTop w:val="0"/>
          <w:marBottom w:val="0"/>
          <w:divBdr>
            <w:top w:val="none" w:sz="0" w:space="0" w:color="auto"/>
            <w:left w:val="none" w:sz="0" w:space="0" w:color="auto"/>
            <w:bottom w:val="none" w:sz="0" w:space="0" w:color="auto"/>
            <w:right w:val="none" w:sz="0" w:space="0" w:color="auto"/>
          </w:divBdr>
          <w:divsChild>
            <w:div w:id="101935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64461">
      <w:bodyDiv w:val="1"/>
      <w:marLeft w:val="0"/>
      <w:marRight w:val="0"/>
      <w:marTop w:val="0"/>
      <w:marBottom w:val="0"/>
      <w:divBdr>
        <w:top w:val="none" w:sz="0" w:space="0" w:color="auto"/>
        <w:left w:val="none" w:sz="0" w:space="0" w:color="auto"/>
        <w:bottom w:val="none" w:sz="0" w:space="0" w:color="auto"/>
        <w:right w:val="none" w:sz="0" w:space="0" w:color="auto"/>
      </w:divBdr>
      <w:divsChild>
        <w:div w:id="1100417300">
          <w:marLeft w:val="0"/>
          <w:marRight w:val="0"/>
          <w:marTop w:val="0"/>
          <w:marBottom w:val="0"/>
          <w:divBdr>
            <w:top w:val="none" w:sz="0" w:space="0" w:color="auto"/>
            <w:left w:val="none" w:sz="0" w:space="0" w:color="auto"/>
            <w:bottom w:val="none" w:sz="0" w:space="0" w:color="auto"/>
            <w:right w:val="none" w:sz="0" w:space="0" w:color="auto"/>
          </w:divBdr>
          <w:divsChild>
            <w:div w:id="165252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86400">
      <w:bodyDiv w:val="1"/>
      <w:marLeft w:val="0"/>
      <w:marRight w:val="0"/>
      <w:marTop w:val="0"/>
      <w:marBottom w:val="0"/>
      <w:divBdr>
        <w:top w:val="none" w:sz="0" w:space="0" w:color="auto"/>
        <w:left w:val="none" w:sz="0" w:space="0" w:color="auto"/>
        <w:bottom w:val="none" w:sz="0" w:space="0" w:color="auto"/>
        <w:right w:val="none" w:sz="0" w:space="0" w:color="auto"/>
      </w:divBdr>
      <w:divsChild>
        <w:div w:id="1031417581">
          <w:marLeft w:val="0"/>
          <w:marRight w:val="0"/>
          <w:marTop w:val="0"/>
          <w:marBottom w:val="0"/>
          <w:divBdr>
            <w:top w:val="none" w:sz="0" w:space="0" w:color="auto"/>
            <w:left w:val="none" w:sz="0" w:space="0" w:color="auto"/>
            <w:bottom w:val="none" w:sz="0" w:space="0" w:color="auto"/>
            <w:right w:val="none" w:sz="0" w:space="0" w:color="auto"/>
          </w:divBdr>
        </w:div>
      </w:divsChild>
    </w:div>
    <w:div w:id="1689478601">
      <w:bodyDiv w:val="1"/>
      <w:marLeft w:val="0"/>
      <w:marRight w:val="0"/>
      <w:marTop w:val="0"/>
      <w:marBottom w:val="0"/>
      <w:divBdr>
        <w:top w:val="none" w:sz="0" w:space="0" w:color="auto"/>
        <w:left w:val="none" w:sz="0" w:space="0" w:color="auto"/>
        <w:bottom w:val="none" w:sz="0" w:space="0" w:color="auto"/>
        <w:right w:val="none" w:sz="0" w:space="0" w:color="auto"/>
      </w:divBdr>
      <w:divsChild>
        <w:div w:id="1172256100">
          <w:marLeft w:val="0"/>
          <w:marRight w:val="0"/>
          <w:marTop w:val="0"/>
          <w:marBottom w:val="0"/>
          <w:divBdr>
            <w:top w:val="none" w:sz="0" w:space="0" w:color="auto"/>
            <w:left w:val="none" w:sz="0" w:space="0" w:color="auto"/>
            <w:bottom w:val="none" w:sz="0" w:space="0" w:color="auto"/>
            <w:right w:val="none" w:sz="0" w:space="0" w:color="auto"/>
          </w:divBdr>
          <w:divsChild>
            <w:div w:id="41998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213511">
      <w:bodyDiv w:val="1"/>
      <w:marLeft w:val="0"/>
      <w:marRight w:val="0"/>
      <w:marTop w:val="0"/>
      <w:marBottom w:val="0"/>
      <w:divBdr>
        <w:top w:val="none" w:sz="0" w:space="0" w:color="auto"/>
        <w:left w:val="none" w:sz="0" w:space="0" w:color="auto"/>
        <w:bottom w:val="none" w:sz="0" w:space="0" w:color="auto"/>
        <w:right w:val="none" w:sz="0" w:space="0" w:color="auto"/>
      </w:divBdr>
      <w:divsChild>
        <w:div w:id="1800604278">
          <w:marLeft w:val="0"/>
          <w:marRight w:val="0"/>
          <w:marTop w:val="0"/>
          <w:marBottom w:val="0"/>
          <w:divBdr>
            <w:top w:val="none" w:sz="0" w:space="0" w:color="auto"/>
            <w:left w:val="none" w:sz="0" w:space="0" w:color="auto"/>
            <w:bottom w:val="none" w:sz="0" w:space="0" w:color="auto"/>
            <w:right w:val="none" w:sz="0" w:space="0" w:color="auto"/>
          </w:divBdr>
          <w:divsChild>
            <w:div w:id="86247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0270">
      <w:bodyDiv w:val="1"/>
      <w:marLeft w:val="0"/>
      <w:marRight w:val="0"/>
      <w:marTop w:val="0"/>
      <w:marBottom w:val="0"/>
      <w:divBdr>
        <w:top w:val="none" w:sz="0" w:space="0" w:color="auto"/>
        <w:left w:val="none" w:sz="0" w:space="0" w:color="auto"/>
        <w:bottom w:val="none" w:sz="0" w:space="0" w:color="auto"/>
        <w:right w:val="none" w:sz="0" w:space="0" w:color="auto"/>
      </w:divBdr>
      <w:divsChild>
        <w:div w:id="375667459">
          <w:marLeft w:val="0"/>
          <w:marRight w:val="0"/>
          <w:marTop w:val="0"/>
          <w:marBottom w:val="0"/>
          <w:divBdr>
            <w:top w:val="none" w:sz="0" w:space="0" w:color="auto"/>
            <w:left w:val="none" w:sz="0" w:space="0" w:color="auto"/>
            <w:bottom w:val="none" w:sz="0" w:space="0" w:color="auto"/>
            <w:right w:val="none" w:sz="0" w:space="0" w:color="auto"/>
          </w:divBdr>
          <w:divsChild>
            <w:div w:id="149071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660751">
      <w:bodyDiv w:val="1"/>
      <w:marLeft w:val="0"/>
      <w:marRight w:val="0"/>
      <w:marTop w:val="0"/>
      <w:marBottom w:val="0"/>
      <w:divBdr>
        <w:top w:val="none" w:sz="0" w:space="0" w:color="auto"/>
        <w:left w:val="none" w:sz="0" w:space="0" w:color="auto"/>
        <w:bottom w:val="none" w:sz="0" w:space="0" w:color="auto"/>
        <w:right w:val="none" w:sz="0" w:space="0" w:color="auto"/>
      </w:divBdr>
      <w:divsChild>
        <w:div w:id="457451429">
          <w:marLeft w:val="0"/>
          <w:marRight w:val="0"/>
          <w:marTop w:val="0"/>
          <w:marBottom w:val="0"/>
          <w:divBdr>
            <w:top w:val="none" w:sz="0" w:space="0" w:color="auto"/>
            <w:left w:val="none" w:sz="0" w:space="0" w:color="auto"/>
            <w:bottom w:val="none" w:sz="0" w:space="0" w:color="auto"/>
            <w:right w:val="none" w:sz="0" w:space="0" w:color="auto"/>
          </w:divBdr>
          <w:divsChild>
            <w:div w:id="1457916261">
              <w:marLeft w:val="0"/>
              <w:marRight w:val="0"/>
              <w:marTop w:val="0"/>
              <w:marBottom w:val="0"/>
              <w:divBdr>
                <w:top w:val="none" w:sz="0" w:space="0" w:color="auto"/>
                <w:left w:val="none" w:sz="0" w:space="0" w:color="auto"/>
                <w:bottom w:val="none" w:sz="0" w:space="0" w:color="auto"/>
                <w:right w:val="none" w:sz="0" w:space="0" w:color="auto"/>
              </w:divBdr>
            </w:div>
            <w:div w:id="1964530042">
              <w:marLeft w:val="0"/>
              <w:marRight w:val="0"/>
              <w:marTop w:val="0"/>
              <w:marBottom w:val="0"/>
              <w:divBdr>
                <w:top w:val="none" w:sz="0" w:space="0" w:color="auto"/>
                <w:left w:val="none" w:sz="0" w:space="0" w:color="auto"/>
                <w:bottom w:val="none" w:sz="0" w:space="0" w:color="auto"/>
                <w:right w:val="none" w:sz="0" w:space="0" w:color="auto"/>
              </w:divBdr>
            </w:div>
            <w:div w:id="1244333827">
              <w:marLeft w:val="0"/>
              <w:marRight w:val="0"/>
              <w:marTop w:val="0"/>
              <w:marBottom w:val="0"/>
              <w:divBdr>
                <w:top w:val="none" w:sz="0" w:space="0" w:color="auto"/>
                <w:left w:val="none" w:sz="0" w:space="0" w:color="auto"/>
                <w:bottom w:val="none" w:sz="0" w:space="0" w:color="auto"/>
                <w:right w:val="none" w:sz="0" w:space="0" w:color="auto"/>
              </w:divBdr>
            </w:div>
            <w:div w:id="2486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088403">
      <w:bodyDiv w:val="1"/>
      <w:marLeft w:val="0"/>
      <w:marRight w:val="0"/>
      <w:marTop w:val="0"/>
      <w:marBottom w:val="0"/>
      <w:divBdr>
        <w:top w:val="none" w:sz="0" w:space="0" w:color="auto"/>
        <w:left w:val="none" w:sz="0" w:space="0" w:color="auto"/>
        <w:bottom w:val="none" w:sz="0" w:space="0" w:color="auto"/>
        <w:right w:val="none" w:sz="0" w:space="0" w:color="auto"/>
      </w:divBdr>
      <w:divsChild>
        <w:div w:id="1770006000">
          <w:marLeft w:val="0"/>
          <w:marRight w:val="0"/>
          <w:marTop w:val="0"/>
          <w:marBottom w:val="0"/>
          <w:divBdr>
            <w:top w:val="none" w:sz="0" w:space="0" w:color="auto"/>
            <w:left w:val="none" w:sz="0" w:space="0" w:color="auto"/>
            <w:bottom w:val="none" w:sz="0" w:space="0" w:color="auto"/>
            <w:right w:val="none" w:sz="0" w:space="0" w:color="auto"/>
          </w:divBdr>
          <w:divsChild>
            <w:div w:id="61678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480714">
      <w:bodyDiv w:val="1"/>
      <w:marLeft w:val="0"/>
      <w:marRight w:val="0"/>
      <w:marTop w:val="0"/>
      <w:marBottom w:val="0"/>
      <w:divBdr>
        <w:top w:val="none" w:sz="0" w:space="0" w:color="auto"/>
        <w:left w:val="none" w:sz="0" w:space="0" w:color="auto"/>
        <w:bottom w:val="none" w:sz="0" w:space="0" w:color="auto"/>
        <w:right w:val="none" w:sz="0" w:space="0" w:color="auto"/>
      </w:divBdr>
      <w:divsChild>
        <w:div w:id="1192456630">
          <w:marLeft w:val="0"/>
          <w:marRight w:val="0"/>
          <w:marTop w:val="0"/>
          <w:marBottom w:val="0"/>
          <w:divBdr>
            <w:top w:val="none" w:sz="0" w:space="0" w:color="auto"/>
            <w:left w:val="none" w:sz="0" w:space="0" w:color="auto"/>
            <w:bottom w:val="none" w:sz="0" w:space="0" w:color="auto"/>
            <w:right w:val="none" w:sz="0" w:space="0" w:color="auto"/>
          </w:divBdr>
          <w:divsChild>
            <w:div w:id="197914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17589">
      <w:bodyDiv w:val="1"/>
      <w:marLeft w:val="0"/>
      <w:marRight w:val="0"/>
      <w:marTop w:val="0"/>
      <w:marBottom w:val="0"/>
      <w:divBdr>
        <w:top w:val="none" w:sz="0" w:space="0" w:color="auto"/>
        <w:left w:val="none" w:sz="0" w:space="0" w:color="auto"/>
        <w:bottom w:val="none" w:sz="0" w:space="0" w:color="auto"/>
        <w:right w:val="none" w:sz="0" w:space="0" w:color="auto"/>
      </w:divBdr>
      <w:divsChild>
        <w:div w:id="937754744">
          <w:marLeft w:val="0"/>
          <w:marRight w:val="0"/>
          <w:marTop w:val="0"/>
          <w:marBottom w:val="0"/>
          <w:divBdr>
            <w:top w:val="none" w:sz="0" w:space="0" w:color="auto"/>
            <w:left w:val="none" w:sz="0" w:space="0" w:color="auto"/>
            <w:bottom w:val="none" w:sz="0" w:space="0" w:color="auto"/>
            <w:right w:val="none" w:sz="0" w:space="0" w:color="auto"/>
          </w:divBdr>
          <w:divsChild>
            <w:div w:id="2920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08331">
      <w:bodyDiv w:val="1"/>
      <w:marLeft w:val="0"/>
      <w:marRight w:val="0"/>
      <w:marTop w:val="0"/>
      <w:marBottom w:val="0"/>
      <w:divBdr>
        <w:top w:val="none" w:sz="0" w:space="0" w:color="auto"/>
        <w:left w:val="none" w:sz="0" w:space="0" w:color="auto"/>
        <w:bottom w:val="none" w:sz="0" w:space="0" w:color="auto"/>
        <w:right w:val="none" w:sz="0" w:space="0" w:color="auto"/>
      </w:divBdr>
      <w:divsChild>
        <w:div w:id="913970861">
          <w:marLeft w:val="0"/>
          <w:marRight w:val="0"/>
          <w:marTop w:val="0"/>
          <w:marBottom w:val="0"/>
          <w:divBdr>
            <w:top w:val="none" w:sz="0" w:space="0" w:color="auto"/>
            <w:left w:val="none" w:sz="0" w:space="0" w:color="auto"/>
            <w:bottom w:val="none" w:sz="0" w:space="0" w:color="auto"/>
            <w:right w:val="none" w:sz="0" w:space="0" w:color="auto"/>
          </w:divBdr>
          <w:divsChild>
            <w:div w:id="28812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731008">
      <w:bodyDiv w:val="1"/>
      <w:marLeft w:val="0"/>
      <w:marRight w:val="0"/>
      <w:marTop w:val="0"/>
      <w:marBottom w:val="0"/>
      <w:divBdr>
        <w:top w:val="none" w:sz="0" w:space="0" w:color="auto"/>
        <w:left w:val="none" w:sz="0" w:space="0" w:color="auto"/>
        <w:bottom w:val="none" w:sz="0" w:space="0" w:color="auto"/>
        <w:right w:val="none" w:sz="0" w:space="0" w:color="auto"/>
      </w:divBdr>
      <w:divsChild>
        <w:div w:id="1952742902">
          <w:marLeft w:val="0"/>
          <w:marRight w:val="0"/>
          <w:marTop w:val="0"/>
          <w:marBottom w:val="0"/>
          <w:divBdr>
            <w:top w:val="none" w:sz="0" w:space="0" w:color="auto"/>
            <w:left w:val="none" w:sz="0" w:space="0" w:color="auto"/>
            <w:bottom w:val="none" w:sz="0" w:space="0" w:color="auto"/>
            <w:right w:val="none" w:sz="0" w:space="0" w:color="auto"/>
          </w:divBdr>
          <w:divsChild>
            <w:div w:id="1143425112">
              <w:marLeft w:val="0"/>
              <w:marRight w:val="0"/>
              <w:marTop w:val="0"/>
              <w:marBottom w:val="0"/>
              <w:divBdr>
                <w:top w:val="none" w:sz="0" w:space="0" w:color="auto"/>
                <w:left w:val="none" w:sz="0" w:space="0" w:color="auto"/>
                <w:bottom w:val="none" w:sz="0" w:space="0" w:color="auto"/>
                <w:right w:val="none" w:sz="0" w:space="0" w:color="auto"/>
              </w:divBdr>
              <w:divsChild>
                <w:div w:id="519588841">
                  <w:marLeft w:val="0"/>
                  <w:marRight w:val="0"/>
                  <w:marTop w:val="0"/>
                  <w:marBottom w:val="0"/>
                  <w:divBdr>
                    <w:top w:val="none" w:sz="0" w:space="0" w:color="auto"/>
                    <w:left w:val="none" w:sz="0" w:space="0" w:color="auto"/>
                    <w:bottom w:val="none" w:sz="0" w:space="0" w:color="auto"/>
                    <w:right w:val="none" w:sz="0" w:space="0" w:color="auto"/>
                  </w:divBdr>
                  <w:divsChild>
                    <w:div w:id="1268348112">
                      <w:marLeft w:val="0"/>
                      <w:marRight w:val="0"/>
                      <w:marTop w:val="0"/>
                      <w:marBottom w:val="0"/>
                      <w:divBdr>
                        <w:top w:val="none" w:sz="0" w:space="0" w:color="auto"/>
                        <w:left w:val="none" w:sz="0" w:space="0" w:color="auto"/>
                        <w:bottom w:val="none" w:sz="0" w:space="0" w:color="auto"/>
                        <w:right w:val="none" w:sz="0" w:space="0" w:color="auto"/>
                      </w:divBdr>
                      <w:divsChild>
                        <w:div w:id="465971899">
                          <w:marLeft w:val="0"/>
                          <w:marRight w:val="0"/>
                          <w:marTop w:val="0"/>
                          <w:marBottom w:val="0"/>
                          <w:divBdr>
                            <w:top w:val="none" w:sz="0" w:space="0" w:color="auto"/>
                            <w:left w:val="none" w:sz="0" w:space="0" w:color="auto"/>
                            <w:bottom w:val="none" w:sz="0" w:space="0" w:color="auto"/>
                            <w:right w:val="none" w:sz="0" w:space="0" w:color="auto"/>
                          </w:divBdr>
                        </w:div>
                      </w:divsChild>
                    </w:div>
                    <w:div w:id="74977862">
                      <w:marLeft w:val="0"/>
                      <w:marRight w:val="0"/>
                      <w:marTop w:val="0"/>
                      <w:marBottom w:val="0"/>
                      <w:divBdr>
                        <w:top w:val="none" w:sz="0" w:space="0" w:color="auto"/>
                        <w:left w:val="none" w:sz="0" w:space="0" w:color="auto"/>
                        <w:bottom w:val="none" w:sz="0" w:space="0" w:color="auto"/>
                        <w:right w:val="none" w:sz="0" w:space="0" w:color="auto"/>
                      </w:divBdr>
                      <w:divsChild>
                        <w:div w:id="116872558">
                          <w:marLeft w:val="0"/>
                          <w:marRight w:val="0"/>
                          <w:marTop w:val="0"/>
                          <w:marBottom w:val="0"/>
                          <w:divBdr>
                            <w:top w:val="none" w:sz="0" w:space="0" w:color="auto"/>
                            <w:left w:val="none" w:sz="0" w:space="0" w:color="auto"/>
                            <w:bottom w:val="none" w:sz="0" w:space="0" w:color="auto"/>
                            <w:right w:val="none" w:sz="0" w:space="0" w:color="auto"/>
                          </w:divBdr>
                        </w:div>
                      </w:divsChild>
                    </w:div>
                    <w:div w:id="1352877149">
                      <w:marLeft w:val="0"/>
                      <w:marRight w:val="0"/>
                      <w:marTop w:val="0"/>
                      <w:marBottom w:val="0"/>
                      <w:divBdr>
                        <w:top w:val="none" w:sz="0" w:space="0" w:color="auto"/>
                        <w:left w:val="none" w:sz="0" w:space="0" w:color="auto"/>
                        <w:bottom w:val="none" w:sz="0" w:space="0" w:color="auto"/>
                        <w:right w:val="none" w:sz="0" w:space="0" w:color="auto"/>
                      </w:divBdr>
                      <w:divsChild>
                        <w:div w:id="60832471">
                          <w:marLeft w:val="0"/>
                          <w:marRight w:val="0"/>
                          <w:marTop w:val="0"/>
                          <w:marBottom w:val="0"/>
                          <w:divBdr>
                            <w:top w:val="none" w:sz="0" w:space="0" w:color="auto"/>
                            <w:left w:val="none" w:sz="0" w:space="0" w:color="auto"/>
                            <w:bottom w:val="none" w:sz="0" w:space="0" w:color="auto"/>
                            <w:right w:val="none" w:sz="0" w:space="0" w:color="auto"/>
                          </w:divBdr>
                        </w:div>
                      </w:divsChild>
                    </w:div>
                    <w:div w:id="1750342162">
                      <w:marLeft w:val="0"/>
                      <w:marRight w:val="0"/>
                      <w:marTop w:val="0"/>
                      <w:marBottom w:val="0"/>
                      <w:divBdr>
                        <w:top w:val="none" w:sz="0" w:space="0" w:color="auto"/>
                        <w:left w:val="none" w:sz="0" w:space="0" w:color="auto"/>
                        <w:bottom w:val="none" w:sz="0" w:space="0" w:color="auto"/>
                        <w:right w:val="none" w:sz="0" w:space="0" w:color="auto"/>
                      </w:divBdr>
                      <w:divsChild>
                        <w:div w:id="994528017">
                          <w:marLeft w:val="0"/>
                          <w:marRight w:val="0"/>
                          <w:marTop w:val="0"/>
                          <w:marBottom w:val="0"/>
                          <w:divBdr>
                            <w:top w:val="none" w:sz="0" w:space="0" w:color="auto"/>
                            <w:left w:val="none" w:sz="0" w:space="0" w:color="auto"/>
                            <w:bottom w:val="none" w:sz="0" w:space="0" w:color="auto"/>
                            <w:right w:val="none" w:sz="0" w:space="0" w:color="auto"/>
                          </w:divBdr>
                        </w:div>
                      </w:divsChild>
                    </w:div>
                    <w:div w:id="935091372">
                      <w:marLeft w:val="0"/>
                      <w:marRight w:val="0"/>
                      <w:marTop w:val="0"/>
                      <w:marBottom w:val="0"/>
                      <w:divBdr>
                        <w:top w:val="none" w:sz="0" w:space="0" w:color="auto"/>
                        <w:left w:val="none" w:sz="0" w:space="0" w:color="auto"/>
                        <w:bottom w:val="none" w:sz="0" w:space="0" w:color="auto"/>
                        <w:right w:val="none" w:sz="0" w:space="0" w:color="auto"/>
                      </w:divBdr>
                      <w:divsChild>
                        <w:div w:id="867304466">
                          <w:marLeft w:val="0"/>
                          <w:marRight w:val="0"/>
                          <w:marTop w:val="0"/>
                          <w:marBottom w:val="0"/>
                          <w:divBdr>
                            <w:top w:val="none" w:sz="0" w:space="0" w:color="auto"/>
                            <w:left w:val="none" w:sz="0" w:space="0" w:color="auto"/>
                            <w:bottom w:val="none" w:sz="0" w:space="0" w:color="auto"/>
                            <w:right w:val="none" w:sz="0" w:space="0" w:color="auto"/>
                          </w:divBdr>
                        </w:div>
                      </w:divsChild>
                    </w:div>
                    <w:div w:id="399912069">
                      <w:marLeft w:val="0"/>
                      <w:marRight w:val="0"/>
                      <w:marTop w:val="0"/>
                      <w:marBottom w:val="0"/>
                      <w:divBdr>
                        <w:top w:val="none" w:sz="0" w:space="0" w:color="auto"/>
                        <w:left w:val="none" w:sz="0" w:space="0" w:color="auto"/>
                        <w:bottom w:val="none" w:sz="0" w:space="0" w:color="auto"/>
                        <w:right w:val="none" w:sz="0" w:space="0" w:color="auto"/>
                      </w:divBdr>
                      <w:divsChild>
                        <w:div w:id="1133256683">
                          <w:marLeft w:val="0"/>
                          <w:marRight w:val="0"/>
                          <w:marTop w:val="0"/>
                          <w:marBottom w:val="0"/>
                          <w:divBdr>
                            <w:top w:val="none" w:sz="0" w:space="0" w:color="auto"/>
                            <w:left w:val="none" w:sz="0" w:space="0" w:color="auto"/>
                            <w:bottom w:val="none" w:sz="0" w:space="0" w:color="auto"/>
                            <w:right w:val="none" w:sz="0" w:space="0" w:color="auto"/>
                          </w:divBdr>
                        </w:div>
                      </w:divsChild>
                    </w:div>
                    <w:div w:id="168106838">
                      <w:marLeft w:val="0"/>
                      <w:marRight w:val="0"/>
                      <w:marTop w:val="0"/>
                      <w:marBottom w:val="0"/>
                      <w:divBdr>
                        <w:top w:val="none" w:sz="0" w:space="0" w:color="auto"/>
                        <w:left w:val="none" w:sz="0" w:space="0" w:color="auto"/>
                        <w:bottom w:val="none" w:sz="0" w:space="0" w:color="auto"/>
                        <w:right w:val="none" w:sz="0" w:space="0" w:color="auto"/>
                      </w:divBdr>
                      <w:divsChild>
                        <w:div w:id="1864511201">
                          <w:marLeft w:val="0"/>
                          <w:marRight w:val="0"/>
                          <w:marTop w:val="0"/>
                          <w:marBottom w:val="0"/>
                          <w:divBdr>
                            <w:top w:val="none" w:sz="0" w:space="0" w:color="auto"/>
                            <w:left w:val="none" w:sz="0" w:space="0" w:color="auto"/>
                            <w:bottom w:val="none" w:sz="0" w:space="0" w:color="auto"/>
                            <w:right w:val="none" w:sz="0" w:space="0" w:color="auto"/>
                          </w:divBdr>
                        </w:div>
                      </w:divsChild>
                    </w:div>
                    <w:div w:id="922951557">
                      <w:marLeft w:val="0"/>
                      <w:marRight w:val="0"/>
                      <w:marTop w:val="0"/>
                      <w:marBottom w:val="0"/>
                      <w:divBdr>
                        <w:top w:val="none" w:sz="0" w:space="0" w:color="auto"/>
                        <w:left w:val="none" w:sz="0" w:space="0" w:color="auto"/>
                        <w:bottom w:val="none" w:sz="0" w:space="0" w:color="auto"/>
                        <w:right w:val="none" w:sz="0" w:space="0" w:color="auto"/>
                      </w:divBdr>
                      <w:divsChild>
                        <w:div w:id="133117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090871">
      <w:bodyDiv w:val="1"/>
      <w:marLeft w:val="0"/>
      <w:marRight w:val="0"/>
      <w:marTop w:val="0"/>
      <w:marBottom w:val="0"/>
      <w:divBdr>
        <w:top w:val="none" w:sz="0" w:space="0" w:color="auto"/>
        <w:left w:val="none" w:sz="0" w:space="0" w:color="auto"/>
        <w:bottom w:val="none" w:sz="0" w:space="0" w:color="auto"/>
        <w:right w:val="none" w:sz="0" w:space="0" w:color="auto"/>
      </w:divBdr>
      <w:divsChild>
        <w:div w:id="2022926663">
          <w:marLeft w:val="0"/>
          <w:marRight w:val="0"/>
          <w:marTop w:val="0"/>
          <w:marBottom w:val="0"/>
          <w:divBdr>
            <w:top w:val="none" w:sz="0" w:space="0" w:color="auto"/>
            <w:left w:val="none" w:sz="0" w:space="0" w:color="auto"/>
            <w:bottom w:val="none" w:sz="0" w:space="0" w:color="auto"/>
            <w:right w:val="none" w:sz="0" w:space="0" w:color="auto"/>
          </w:divBdr>
          <w:divsChild>
            <w:div w:id="106588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231536">
      <w:bodyDiv w:val="1"/>
      <w:marLeft w:val="0"/>
      <w:marRight w:val="0"/>
      <w:marTop w:val="0"/>
      <w:marBottom w:val="0"/>
      <w:divBdr>
        <w:top w:val="none" w:sz="0" w:space="0" w:color="auto"/>
        <w:left w:val="none" w:sz="0" w:space="0" w:color="auto"/>
        <w:bottom w:val="none" w:sz="0" w:space="0" w:color="auto"/>
        <w:right w:val="none" w:sz="0" w:space="0" w:color="auto"/>
      </w:divBdr>
      <w:divsChild>
        <w:div w:id="1432630639">
          <w:marLeft w:val="0"/>
          <w:marRight w:val="0"/>
          <w:marTop w:val="0"/>
          <w:marBottom w:val="0"/>
          <w:divBdr>
            <w:top w:val="none" w:sz="0" w:space="0" w:color="auto"/>
            <w:left w:val="none" w:sz="0" w:space="0" w:color="auto"/>
            <w:bottom w:val="none" w:sz="0" w:space="0" w:color="auto"/>
            <w:right w:val="none" w:sz="0" w:space="0" w:color="auto"/>
          </w:divBdr>
          <w:divsChild>
            <w:div w:id="197860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2"/>
  <w:optimizeForBrowser/>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diagramLayout" Target="diagrams/layout4.xml"/><Relationship Id="rId39" Type="http://schemas.openxmlformats.org/officeDocument/2006/relationships/theme" Target="theme/theme1.xml"/><Relationship Id="rId21" Type="http://schemas.openxmlformats.org/officeDocument/2006/relationships/diagramLayout" Target="diagrams/layout3.xml"/><Relationship Id="rId34" Type="http://schemas.microsoft.com/office/2007/relationships/diagramDrawing" Target="diagrams/drawing5.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diagramData" Target="diagrams/data4.xml"/><Relationship Id="rId33" Type="http://schemas.openxmlformats.org/officeDocument/2006/relationships/diagramColors" Target="diagrams/colors5.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2.xml"/><Relationship Id="rId20" Type="http://schemas.openxmlformats.org/officeDocument/2006/relationships/diagramData" Target="diagrams/data3.xml"/><Relationship Id="rId29" Type="http://schemas.microsoft.com/office/2007/relationships/diagramDrawing" Target="diagrams/drawing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diagramQuickStyle" Target="diagrams/quickStyle5.xml"/><Relationship Id="rId37" Type="http://schemas.openxmlformats.org/officeDocument/2006/relationships/footer" Target="footer2.xml"/><Relationship Id="rId5" Type="http://schemas.openxmlformats.org/officeDocument/2006/relationships/styles" Target="style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footer" Target="footer1.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diagramLayout" Target="diagrams/layout5.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diagramData" Target="diagrams/data5.xm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620662B-2998-BC4F-8058-906E2330CABE}" type="doc">
      <dgm:prSet loTypeId="urn:microsoft.com/office/officeart/2005/8/layout/arrow1" loCatId="" qsTypeId="urn:microsoft.com/office/officeart/2005/8/quickstyle/simple1" qsCatId="simple" csTypeId="urn:microsoft.com/office/officeart/2005/8/colors/accent2_2" csCatId="accent2" phldr="1"/>
      <dgm:spPr/>
      <dgm:t>
        <a:bodyPr/>
        <a:lstStyle/>
        <a:p>
          <a:endParaRPr lang="en-US"/>
        </a:p>
      </dgm:t>
    </dgm:pt>
    <dgm:pt modelId="{20ECCE23-53D0-EF42-AEF0-2EE74C6B9323}">
      <dgm:prSet phldrT="[Text]"/>
      <dgm:spPr>
        <a:solidFill>
          <a:srgbClr val="9C3106"/>
        </a:solidFill>
      </dgm:spPr>
      <dgm:t>
        <a:bodyPr/>
        <a:lstStyle/>
        <a:p>
          <a:r>
            <a:rPr lang="en-US"/>
            <a:t>Unhealthy</a:t>
          </a:r>
        </a:p>
      </dgm:t>
    </dgm:pt>
    <dgm:pt modelId="{7CB22C37-61E7-4F43-AF6E-12BE421411E1}" type="parTrans" cxnId="{6DA34DEF-8D80-D042-807D-1881BD9B241E}">
      <dgm:prSet/>
      <dgm:spPr/>
      <dgm:t>
        <a:bodyPr/>
        <a:lstStyle/>
        <a:p>
          <a:endParaRPr lang="en-US"/>
        </a:p>
      </dgm:t>
    </dgm:pt>
    <dgm:pt modelId="{D4F64199-6FEE-AE4A-B130-0D9D3FB97064}" type="sibTrans" cxnId="{6DA34DEF-8D80-D042-807D-1881BD9B241E}">
      <dgm:prSet/>
      <dgm:spPr/>
      <dgm:t>
        <a:bodyPr/>
        <a:lstStyle/>
        <a:p>
          <a:endParaRPr lang="en-US"/>
        </a:p>
      </dgm:t>
    </dgm:pt>
    <dgm:pt modelId="{0620707D-D6F3-5F47-AADC-1F4B99075A35}">
      <dgm:prSet phldrT="[Text]"/>
      <dgm:spPr>
        <a:solidFill>
          <a:srgbClr val="035C63"/>
        </a:solidFill>
      </dgm:spPr>
      <dgm:t>
        <a:bodyPr/>
        <a:lstStyle/>
        <a:p>
          <a:r>
            <a:rPr lang="en-US"/>
            <a:t>Healthy</a:t>
          </a:r>
        </a:p>
      </dgm:t>
    </dgm:pt>
    <dgm:pt modelId="{E607C075-D97E-3642-B5B0-4DE31B0FB5D5}" type="parTrans" cxnId="{C3FDE7FC-ADB7-3C42-93B6-E6624EBE616C}">
      <dgm:prSet/>
      <dgm:spPr/>
      <dgm:t>
        <a:bodyPr/>
        <a:lstStyle/>
        <a:p>
          <a:endParaRPr lang="en-US"/>
        </a:p>
      </dgm:t>
    </dgm:pt>
    <dgm:pt modelId="{CA2618B5-1D58-D340-A1E4-D770EF2CAD9E}" type="sibTrans" cxnId="{C3FDE7FC-ADB7-3C42-93B6-E6624EBE616C}">
      <dgm:prSet/>
      <dgm:spPr/>
      <dgm:t>
        <a:bodyPr/>
        <a:lstStyle/>
        <a:p>
          <a:endParaRPr lang="en-US"/>
        </a:p>
      </dgm:t>
    </dgm:pt>
    <dgm:pt modelId="{AAF38634-5A57-7C47-A81D-948B0FC6BD33}" type="pres">
      <dgm:prSet presAssocID="{F620662B-2998-BC4F-8058-906E2330CABE}" presName="cycle" presStyleCnt="0">
        <dgm:presLayoutVars>
          <dgm:dir/>
          <dgm:resizeHandles val="exact"/>
        </dgm:presLayoutVars>
      </dgm:prSet>
      <dgm:spPr/>
    </dgm:pt>
    <dgm:pt modelId="{2DCA491C-AC88-2E47-8A78-E6FCF7FC0C71}" type="pres">
      <dgm:prSet presAssocID="{20ECCE23-53D0-EF42-AEF0-2EE74C6B9323}" presName="arrow" presStyleLbl="node1" presStyleIdx="0" presStyleCnt="2">
        <dgm:presLayoutVars>
          <dgm:bulletEnabled val="1"/>
        </dgm:presLayoutVars>
      </dgm:prSet>
      <dgm:spPr/>
    </dgm:pt>
    <dgm:pt modelId="{0B03A2BC-88A7-0F49-A767-94192693A54C}" type="pres">
      <dgm:prSet presAssocID="{0620707D-D6F3-5F47-AADC-1F4B99075A35}" presName="arrow" presStyleLbl="node1" presStyleIdx="1" presStyleCnt="2">
        <dgm:presLayoutVars>
          <dgm:bulletEnabled val="1"/>
        </dgm:presLayoutVars>
      </dgm:prSet>
      <dgm:spPr/>
    </dgm:pt>
  </dgm:ptLst>
  <dgm:cxnLst>
    <dgm:cxn modelId="{37EC4949-682C-D043-9832-85C3D61152DF}" type="presOf" srcId="{0620707D-D6F3-5F47-AADC-1F4B99075A35}" destId="{0B03A2BC-88A7-0F49-A767-94192693A54C}" srcOrd="0" destOrd="0" presId="urn:microsoft.com/office/officeart/2005/8/layout/arrow1"/>
    <dgm:cxn modelId="{A80C00A7-830B-A14D-BA28-A92C93692CD3}" type="presOf" srcId="{20ECCE23-53D0-EF42-AEF0-2EE74C6B9323}" destId="{2DCA491C-AC88-2E47-8A78-E6FCF7FC0C71}" srcOrd="0" destOrd="0" presId="urn:microsoft.com/office/officeart/2005/8/layout/arrow1"/>
    <dgm:cxn modelId="{AAD7E2AF-00B8-9349-AEEB-8BFCB7C985C3}" type="presOf" srcId="{F620662B-2998-BC4F-8058-906E2330CABE}" destId="{AAF38634-5A57-7C47-A81D-948B0FC6BD33}" srcOrd="0" destOrd="0" presId="urn:microsoft.com/office/officeart/2005/8/layout/arrow1"/>
    <dgm:cxn modelId="{6DA34DEF-8D80-D042-807D-1881BD9B241E}" srcId="{F620662B-2998-BC4F-8058-906E2330CABE}" destId="{20ECCE23-53D0-EF42-AEF0-2EE74C6B9323}" srcOrd="0" destOrd="0" parTransId="{7CB22C37-61E7-4F43-AF6E-12BE421411E1}" sibTransId="{D4F64199-6FEE-AE4A-B130-0D9D3FB97064}"/>
    <dgm:cxn modelId="{C3FDE7FC-ADB7-3C42-93B6-E6624EBE616C}" srcId="{F620662B-2998-BC4F-8058-906E2330CABE}" destId="{0620707D-D6F3-5F47-AADC-1F4B99075A35}" srcOrd="1" destOrd="0" parTransId="{E607C075-D97E-3642-B5B0-4DE31B0FB5D5}" sibTransId="{CA2618B5-1D58-D340-A1E4-D770EF2CAD9E}"/>
    <dgm:cxn modelId="{3CFF37D6-9A39-C645-88B2-2B9D95A78C05}" type="presParOf" srcId="{AAF38634-5A57-7C47-A81D-948B0FC6BD33}" destId="{2DCA491C-AC88-2E47-8A78-E6FCF7FC0C71}" srcOrd="0" destOrd="0" presId="urn:microsoft.com/office/officeart/2005/8/layout/arrow1"/>
    <dgm:cxn modelId="{355CC005-83A2-9E46-BD99-83EB78D2A92D}" type="presParOf" srcId="{AAF38634-5A57-7C47-A81D-948B0FC6BD33}" destId="{0B03A2BC-88A7-0F49-A767-94192693A54C}" srcOrd="1" destOrd="0" presId="urn:microsoft.com/office/officeart/2005/8/layout/arrow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322DCB2-6ED3-974D-84EC-5066867A9080}" type="doc">
      <dgm:prSet loTypeId="urn:microsoft.com/office/officeart/2005/8/layout/arrow2" loCatId="" qsTypeId="urn:microsoft.com/office/officeart/2005/8/quickstyle/simple1" qsCatId="simple" csTypeId="urn:microsoft.com/office/officeart/2005/8/colors/accent2_3" csCatId="accent2" phldr="1"/>
      <dgm:spPr/>
      <dgm:t>
        <a:bodyPr/>
        <a:lstStyle/>
        <a:p>
          <a:endParaRPr lang="en-US"/>
        </a:p>
      </dgm:t>
    </dgm:pt>
    <dgm:pt modelId="{CBB402A9-E0AA-FE41-A2D0-884CDAD82E95}">
      <dgm:prSet phldrT="[Text]" custT="1"/>
      <dgm:spPr>
        <a:solidFill>
          <a:srgbClr val="ECBAA1"/>
        </a:solidFill>
      </dgm:spPr>
      <dgm:t>
        <a:bodyPr/>
        <a:lstStyle/>
        <a:p>
          <a:pPr>
            <a:buFont typeface="Arial" panose="020B0604020202020204" pitchFamily="34" charset="0"/>
            <a:buChar char="•"/>
          </a:pPr>
          <a:r>
            <a:rPr lang="en-US" sz="1200" b="1" i="0">
              <a:solidFill>
                <a:sysClr val="windowText" lastClr="000000"/>
              </a:solidFill>
              <a:latin typeface="Jost" pitchFamily="2" charset="77"/>
              <a:ea typeface="Jost" pitchFamily="2" charset="77"/>
            </a:rPr>
            <a:t>Personal attacks </a:t>
          </a:r>
          <a:endParaRPr lang="en-US" sz="1200" b="1">
            <a:solidFill>
              <a:sysClr val="windowText" lastClr="000000"/>
            </a:solidFill>
            <a:latin typeface="Jost" pitchFamily="2" charset="77"/>
            <a:ea typeface="Jost" pitchFamily="2" charset="77"/>
          </a:endParaRPr>
        </a:p>
      </dgm:t>
    </dgm:pt>
    <dgm:pt modelId="{D0B27C3A-F116-9342-A83F-06ED2EC2DBF5}" type="parTrans" cxnId="{6C2B496A-9BBA-B844-977C-069EFAEF0C2C}">
      <dgm:prSet/>
      <dgm:spPr/>
      <dgm:t>
        <a:bodyPr/>
        <a:lstStyle/>
        <a:p>
          <a:endParaRPr lang="en-US"/>
        </a:p>
      </dgm:t>
    </dgm:pt>
    <dgm:pt modelId="{C31C06AF-44C0-8C48-B5C8-12DE8C77C1F7}" type="sibTrans" cxnId="{6C2B496A-9BBA-B844-977C-069EFAEF0C2C}">
      <dgm:prSet/>
      <dgm:spPr/>
      <dgm:t>
        <a:bodyPr/>
        <a:lstStyle/>
        <a:p>
          <a:endParaRPr lang="en-US"/>
        </a:p>
      </dgm:t>
    </dgm:pt>
    <dgm:pt modelId="{935CBCA0-7443-5945-9A48-9E391B3DF594}">
      <dgm:prSet custT="1"/>
      <dgm:spPr/>
      <dgm:t>
        <a:bodyPr/>
        <a:lstStyle/>
        <a:p>
          <a:pPr>
            <a:buFont typeface="Arial" panose="020B0604020202020204" pitchFamily="34" charset="0"/>
            <a:buChar char="•"/>
          </a:pPr>
          <a:r>
            <a:rPr lang="en-US" sz="1000" b="0" i="0">
              <a:latin typeface="Inter" panose="02000503000000020004" pitchFamily="2" charset="0"/>
              <a:ea typeface="Inter" panose="02000503000000020004" pitchFamily="2" charset="0"/>
            </a:rPr>
            <a:t>increasingly describes the conflict in terms of someone else’s flaws </a:t>
          </a:r>
        </a:p>
      </dgm:t>
    </dgm:pt>
    <dgm:pt modelId="{31D3C8D2-A0C4-9747-8883-9FFD2D7D7EEE}" type="parTrans" cxnId="{4154C296-EF8C-1A45-A61D-2132C03FB698}">
      <dgm:prSet/>
      <dgm:spPr/>
      <dgm:t>
        <a:bodyPr/>
        <a:lstStyle/>
        <a:p>
          <a:endParaRPr lang="en-US"/>
        </a:p>
      </dgm:t>
    </dgm:pt>
    <dgm:pt modelId="{2703AB2F-BF0A-CB4F-8845-4E1A6311D813}" type="sibTrans" cxnId="{4154C296-EF8C-1A45-A61D-2132C03FB698}">
      <dgm:prSet/>
      <dgm:spPr/>
      <dgm:t>
        <a:bodyPr/>
        <a:lstStyle/>
        <a:p>
          <a:endParaRPr lang="en-US"/>
        </a:p>
      </dgm:t>
    </dgm:pt>
    <dgm:pt modelId="{4018FDC5-6611-7442-A97B-193B58DCA408}">
      <dgm:prSet custT="1"/>
      <dgm:spPr/>
      <dgm:t>
        <a:bodyPr/>
        <a:lstStyle/>
        <a:p>
          <a:pPr>
            <a:buFont typeface="Arial" panose="020B0604020202020204" pitchFamily="34" charset="0"/>
            <a:buChar char="•"/>
          </a:pPr>
          <a:r>
            <a:rPr lang="en-US" sz="1000" b="0" i="0">
              <a:latin typeface="Inter" panose="02000503000000020004" pitchFamily="2" charset="0"/>
              <a:ea typeface="Inter" panose="02000503000000020004" pitchFamily="2" charset="0"/>
            </a:rPr>
            <a:t>escalates using disrespectful language towards others </a:t>
          </a:r>
        </a:p>
      </dgm:t>
    </dgm:pt>
    <dgm:pt modelId="{49328A76-70D5-714A-BB70-368B99836C7A}" type="parTrans" cxnId="{CC66A274-5547-344C-8612-4E258FCDFF11}">
      <dgm:prSet/>
      <dgm:spPr/>
      <dgm:t>
        <a:bodyPr/>
        <a:lstStyle/>
        <a:p>
          <a:endParaRPr lang="en-US"/>
        </a:p>
      </dgm:t>
    </dgm:pt>
    <dgm:pt modelId="{AAA4C4E8-3F0F-7B41-A8D2-148221F95707}" type="sibTrans" cxnId="{CC66A274-5547-344C-8612-4E258FCDFF11}">
      <dgm:prSet/>
      <dgm:spPr/>
      <dgm:t>
        <a:bodyPr/>
        <a:lstStyle/>
        <a:p>
          <a:endParaRPr lang="en-US"/>
        </a:p>
      </dgm:t>
    </dgm:pt>
    <dgm:pt modelId="{BCBDC84C-1F86-7C40-87CB-28F0BBF87B70}">
      <dgm:prSet custT="1"/>
      <dgm:spPr>
        <a:solidFill>
          <a:srgbClr val="FDC8AD"/>
        </a:solidFill>
      </dgm:spPr>
      <dgm:t>
        <a:bodyPr/>
        <a:lstStyle/>
        <a:p>
          <a:pPr>
            <a:buFont typeface="Arial" panose="020B0604020202020204" pitchFamily="34" charset="0"/>
            <a:buChar char="•"/>
          </a:pPr>
          <a:r>
            <a:rPr lang="en-US" sz="1200" b="1" i="0">
              <a:solidFill>
                <a:sysClr val="windowText" lastClr="000000"/>
              </a:solidFill>
              <a:latin typeface="Jost" pitchFamily="2" charset="77"/>
              <a:ea typeface="Jost" pitchFamily="2" charset="77"/>
            </a:rPr>
            <a:t>Triangulation or gossip </a:t>
          </a:r>
        </a:p>
      </dgm:t>
    </dgm:pt>
    <dgm:pt modelId="{47ECE6E3-8935-5B49-A00C-4634C81768A6}" type="parTrans" cxnId="{E6897D3E-A12F-2643-98CB-645CB3AF83D9}">
      <dgm:prSet/>
      <dgm:spPr/>
      <dgm:t>
        <a:bodyPr/>
        <a:lstStyle/>
        <a:p>
          <a:endParaRPr lang="en-US"/>
        </a:p>
      </dgm:t>
    </dgm:pt>
    <dgm:pt modelId="{EEAFF114-D514-3444-AE26-DE7412B56E10}" type="sibTrans" cxnId="{E6897D3E-A12F-2643-98CB-645CB3AF83D9}">
      <dgm:prSet/>
      <dgm:spPr/>
      <dgm:t>
        <a:bodyPr/>
        <a:lstStyle/>
        <a:p>
          <a:endParaRPr lang="en-US"/>
        </a:p>
      </dgm:t>
    </dgm:pt>
    <dgm:pt modelId="{AA946B81-C977-4F40-AA45-69C64EF20A64}">
      <dgm:prSet custT="1"/>
      <dgm:spPr/>
      <dgm:t>
        <a:bodyPr/>
        <a:lstStyle/>
        <a:p>
          <a:pPr>
            <a:buFont typeface="Arial" panose="020B0604020202020204" pitchFamily="34" charset="0"/>
            <a:buChar char="•"/>
          </a:pPr>
          <a:r>
            <a:rPr lang="en-US" sz="1000" b="0" i="0">
              <a:latin typeface="Inter" panose="02000503000000020004" pitchFamily="2" charset="0"/>
              <a:ea typeface="Inter" panose="02000503000000020004" pitchFamily="2" charset="0"/>
            </a:rPr>
            <a:t>persists in bringing complaints to other people who are not involved in the conflict  </a:t>
          </a:r>
        </a:p>
      </dgm:t>
    </dgm:pt>
    <dgm:pt modelId="{A5A33BF2-9438-DA48-8259-A0C65A0BBF08}" type="parTrans" cxnId="{F0A42387-E381-584F-84AC-F7964B2488E1}">
      <dgm:prSet/>
      <dgm:spPr/>
      <dgm:t>
        <a:bodyPr/>
        <a:lstStyle/>
        <a:p>
          <a:endParaRPr lang="en-US"/>
        </a:p>
      </dgm:t>
    </dgm:pt>
    <dgm:pt modelId="{9392DF6D-0F00-6F42-BA7D-FC204D3255E9}" type="sibTrans" cxnId="{F0A42387-E381-584F-84AC-F7964B2488E1}">
      <dgm:prSet/>
      <dgm:spPr/>
      <dgm:t>
        <a:bodyPr/>
        <a:lstStyle/>
        <a:p>
          <a:endParaRPr lang="en-US"/>
        </a:p>
      </dgm:t>
    </dgm:pt>
    <dgm:pt modelId="{7C1817E7-9497-F240-B595-8E868334CCAA}">
      <dgm:prSet custT="1"/>
      <dgm:spPr/>
      <dgm:t>
        <a:bodyPr/>
        <a:lstStyle/>
        <a:p>
          <a:pPr>
            <a:buFont typeface="Arial" panose="020B0604020202020204" pitchFamily="34" charset="0"/>
            <a:buChar char="•"/>
          </a:pPr>
          <a:r>
            <a:rPr lang="en-US" sz="1000" b="0" i="0">
              <a:latin typeface="Inter" panose="02000503000000020004" pitchFamily="2" charset="0"/>
              <a:ea typeface="Inter" panose="02000503000000020004" pitchFamily="2" charset="0"/>
            </a:rPr>
            <a:t>enlists other people to engage or make complaints on their behalf </a:t>
          </a:r>
        </a:p>
      </dgm:t>
    </dgm:pt>
    <dgm:pt modelId="{DF8DF49D-A1BC-274E-8E14-20506DA69AFE}" type="parTrans" cxnId="{03830D09-F2CE-6849-9579-B866E3427C59}">
      <dgm:prSet/>
      <dgm:spPr/>
      <dgm:t>
        <a:bodyPr/>
        <a:lstStyle/>
        <a:p>
          <a:endParaRPr lang="en-US"/>
        </a:p>
      </dgm:t>
    </dgm:pt>
    <dgm:pt modelId="{8F8349EE-45D6-ED48-A67E-9D9B1A8568D7}" type="sibTrans" cxnId="{03830D09-F2CE-6849-9579-B866E3427C59}">
      <dgm:prSet/>
      <dgm:spPr/>
      <dgm:t>
        <a:bodyPr/>
        <a:lstStyle/>
        <a:p>
          <a:endParaRPr lang="en-US"/>
        </a:p>
      </dgm:t>
    </dgm:pt>
    <dgm:pt modelId="{69C27960-7D7A-074D-A8B9-A14A606FC4EE}">
      <dgm:prSet custT="1"/>
      <dgm:spPr>
        <a:solidFill>
          <a:srgbClr val="ED8558"/>
        </a:solidFill>
      </dgm:spPr>
      <dgm:t>
        <a:bodyPr/>
        <a:lstStyle/>
        <a:p>
          <a:pPr>
            <a:buFont typeface="Arial" panose="020B0604020202020204" pitchFamily="34" charset="0"/>
            <a:buChar char="•"/>
          </a:pPr>
          <a:r>
            <a:rPr lang="en-US" sz="1200" b="1" i="0">
              <a:latin typeface="Jost" pitchFamily="2" charset="77"/>
              <a:ea typeface="Jost" pitchFamily="2" charset="77"/>
            </a:rPr>
            <a:t>Undermining and boundary crossing </a:t>
          </a:r>
        </a:p>
      </dgm:t>
    </dgm:pt>
    <dgm:pt modelId="{FF144463-5660-5A45-BFD8-EE17251B3B5F}" type="parTrans" cxnId="{49F95A13-1DF8-994E-BF3D-039C87413842}">
      <dgm:prSet/>
      <dgm:spPr/>
      <dgm:t>
        <a:bodyPr/>
        <a:lstStyle/>
        <a:p>
          <a:endParaRPr lang="en-US"/>
        </a:p>
      </dgm:t>
    </dgm:pt>
    <dgm:pt modelId="{BF597979-E5A3-8444-B34C-AFA7A5412ADA}" type="sibTrans" cxnId="{49F95A13-1DF8-994E-BF3D-039C87413842}">
      <dgm:prSet/>
      <dgm:spPr/>
      <dgm:t>
        <a:bodyPr/>
        <a:lstStyle/>
        <a:p>
          <a:endParaRPr lang="en-US"/>
        </a:p>
      </dgm:t>
    </dgm:pt>
    <dgm:pt modelId="{92AB783E-02FC-C945-82EB-2A1950101E1F}">
      <dgm:prSet custT="1"/>
      <dgm:spPr/>
      <dgm:t>
        <a:bodyPr/>
        <a:lstStyle/>
        <a:p>
          <a:pPr>
            <a:buFont typeface="Arial" panose="020B0604020202020204" pitchFamily="34" charset="0"/>
            <a:buChar char="•"/>
          </a:pPr>
          <a:r>
            <a:rPr lang="en-US" sz="1000" b="0" i="0">
              <a:latin typeface="Inter" panose="02000503000000020004" pitchFamily="2" charset="0"/>
              <a:ea typeface="Inter" panose="02000503000000020004" pitchFamily="2" charset="0"/>
            </a:rPr>
            <a:t>refuses to follow agreements  </a:t>
          </a:r>
        </a:p>
      </dgm:t>
    </dgm:pt>
    <dgm:pt modelId="{4269DE38-74BD-6942-B3FC-FBD0D6C9FB78}" type="parTrans" cxnId="{CEF88CAF-CEF6-D546-845E-AC57F83DD36D}">
      <dgm:prSet/>
      <dgm:spPr/>
      <dgm:t>
        <a:bodyPr/>
        <a:lstStyle/>
        <a:p>
          <a:endParaRPr lang="en-US"/>
        </a:p>
      </dgm:t>
    </dgm:pt>
    <dgm:pt modelId="{832F37BE-A188-E944-BC97-AEEEAF7EA6AF}" type="sibTrans" cxnId="{CEF88CAF-CEF6-D546-845E-AC57F83DD36D}">
      <dgm:prSet/>
      <dgm:spPr/>
      <dgm:t>
        <a:bodyPr/>
        <a:lstStyle/>
        <a:p>
          <a:endParaRPr lang="en-US"/>
        </a:p>
      </dgm:t>
    </dgm:pt>
    <dgm:pt modelId="{7F70CD0C-187E-D74F-ACC6-7D2F377A76A7}">
      <dgm:prSet custT="1"/>
      <dgm:spPr/>
      <dgm:t>
        <a:bodyPr/>
        <a:lstStyle/>
        <a:p>
          <a:pPr>
            <a:buFont typeface="Arial" panose="020B0604020202020204" pitchFamily="34" charset="0"/>
            <a:buChar char="•"/>
          </a:pPr>
          <a:r>
            <a:rPr lang="en-US" sz="1000" b="0" i="0">
              <a:latin typeface="Inter" panose="02000503000000020004" pitchFamily="2" charset="0"/>
              <a:ea typeface="Inter" panose="02000503000000020004" pitchFamily="2" charset="0"/>
            </a:rPr>
            <a:t>breaks confidentiality </a:t>
          </a:r>
        </a:p>
      </dgm:t>
    </dgm:pt>
    <dgm:pt modelId="{20EA0AF2-1166-254C-B38C-4A8275C2894C}" type="parTrans" cxnId="{571B3A4C-B060-2C4D-9495-9CD356DD80A8}">
      <dgm:prSet/>
      <dgm:spPr/>
      <dgm:t>
        <a:bodyPr/>
        <a:lstStyle/>
        <a:p>
          <a:endParaRPr lang="en-US"/>
        </a:p>
      </dgm:t>
    </dgm:pt>
    <dgm:pt modelId="{EE8E11F6-968C-4F40-9EF2-AFA8F6C351F6}" type="sibTrans" cxnId="{571B3A4C-B060-2C4D-9495-9CD356DD80A8}">
      <dgm:prSet/>
      <dgm:spPr/>
      <dgm:t>
        <a:bodyPr/>
        <a:lstStyle/>
        <a:p>
          <a:endParaRPr lang="en-US"/>
        </a:p>
      </dgm:t>
    </dgm:pt>
    <dgm:pt modelId="{BC1ED4CE-D75F-D44A-82CD-CA44170A2A2A}">
      <dgm:prSet custT="1"/>
      <dgm:spPr/>
      <dgm:t>
        <a:bodyPr/>
        <a:lstStyle/>
        <a:p>
          <a:pPr>
            <a:buFont typeface="Arial" panose="020B0604020202020204" pitchFamily="34" charset="0"/>
            <a:buChar char="•"/>
          </a:pPr>
          <a:r>
            <a:rPr lang="en-US" sz="1000" b="0" i="0">
              <a:latin typeface="Inter" panose="02000503000000020004" pitchFamily="2" charset="0"/>
              <a:ea typeface="Inter" panose="02000503000000020004" pitchFamily="2" charset="0"/>
            </a:rPr>
            <a:t>disregards organizational processes  </a:t>
          </a:r>
        </a:p>
      </dgm:t>
    </dgm:pt>
    <dgm:pt modelId="{361FAD92-0FD4-DF4A-A708-CCD1032912A7}" type="parTrans" cxnId="{3B09DDDD-0C8E-074C-9D74-93900BC7BF43}">
      <dgm:prSet/>
      <dgm:spPr/>
      <dgm:t>
        <a:bodyPr/>
        <a:lstStyle/>
        <a:p>
          <a:endParaRPr lang="en-US"/>
        </a:p>
      </dgm:t>
    </dgm:pt>
    <dgm:pt modelId="{B81CEC44-3C49-8A4C-BE48-56846795DF9D}" type="sibTrans" cxnId="{3B09DDDD-0C8E-074C-9D74-93900BC7BF43}">
      <dgm:prSet/>
      <dgm:spPr/>
      <dgm:t>
        <a:bodyPr/>
        <a:lstStyle/>
        <a:p>
          <a:endParaRPr lang="en-US"/>
        </a:p>
      </dgm:t>
    </dgm:pt>
    <dgm:pt modelId="{37700B99-91B6-AA4D-A548-BBA37E9A039B}">
      <dgm:prSet custT="1"/>
      <dgm:spPr>
        <a:solidFill>
          <a:srgbClr val="D4652C"/>
        </a:solidFill>
      </dgm:spPr>
      <dgm:t>
        <a:bodyPr/>
        <a:lstStyle/>
        <a:p>
          <a:pPr>
            <a:buFont typeface="Arial" panose="020B0604020202020204" pitchFamily="34" charset="0"/>
            <a:buChar char="•"/>
          </a:pPr>
          <a:r>
            <a:rPr lang="en-US" sz="1200" b="1" i="0">
              <a:latin typeface="Jost" pitchFamily="2" charset="77"/>
              <a:ea typeface="Jost" pitchFamily="2" charset="77"/>
            </a:rPr>
            <a:t>Lying </a:t>
          </a:r>
        </a:p>
      </dgm:t>
    </dgm:pt>
    <dgm:pt modelId="{86B2DCF8-2856-C34D-AA44-B087C778FB22}" type="parTrans" cxnId="{B1C1D95D-9D11-2F4B-B8CD-601A85E0ED6B}">
      <dgm:prSet/>
      <dgm:spPr/>
      <dgm:t>
        <a:bodyPr/>
        <a:lstStyle/>
        <a:p>
          <a:endParaRPr lang="en-US"/>
        </a:p>
      </dgm:t>
    </dgm:pt>
    <dgm:pt modelId="{5C0C21D3-C805-EE43-A665-07609D69BD18}" type="sibTrans" cxnId="{B1C1D95D-9D11-2F4B-B8CD-601A85E0ED6B}">
      <dgm:prSet/>
      <dgm:spPr/>
      <dgm:t>
        <a:bodyPr/>
        <a:lstStyle/>
        <a:p>
          <a:endParaRPr lang="en-US"/>
        </a:p>
      </dgm:t>
    </dgm:pt>
    <dgm:pt modelId="{4E9DA267-A115-B744-A946-B4005ACE8D9B}">
      <dgm:prSet custT="1"/>
      <dgm:spPr/>
      <dgm:t>
        <a:bodyPr/>
        <a:lstStyle/>
        <a:p>
          <a:pPr>
            <a:buFont typeface="Arial" panose="020B0604020202020204" pitchFamily="34" charset="0"/>
            <a:buChar char="•"/>
          </a:pPr>
          <a:r>
            <a:rPr lang="en-US" sz="1000" b="0" i="0">
              <a:latin typeface="Inter" panose="02000503000000020004" pitchFamily="2" charset="0"/>
              <a:ea typeface="Inter" panose="02000503000000020004" pitchFamily="2" charset="0"/>
            </a:rPr>
            <a:t>misrepresents events, statements, or decisions </a:t>
          </a:r>
        </a:p>
      </dgm:t>
    </dgm:pt>
    <dgm:pt modelId="{D8ECE55E-A2C3-C546-9BB9-408D586B5366}" type="parTrans" cxnId="{43FDF2FA-FF75-BF40-8A12-2F10A6B8A2EF}">
      <dgm:prSet/>
      <dgm:spPr/>
      <dgm:t>
        <a:bodyPr/>
        <a:lstStyle/>
        <a:p>
          <a:endParaRPr lang="en-US"/>
        </a:p>
      </dgm:t>
    </dgm:pt>
    <dgm:pt modelId="{AB39F6B5-439B-0248-A93B-E3E66E3C1822}" type="sibTrans" cxnId="{43FDF2FA-FF75-BF40-8A12-2F10A6B8A2EF}">
      <dgm:prSet/>
      <dgm:spPr/>
      <dgm:t>
        <a:bodyPr/>
        <a:lstStyle/>
        <a:p>
          <a:endParaRPr lang="en-US"/>
        </a:p>
      </dgm:t>
    </dgm:pt>
    <dgm:pt modelId="{0C45BBFB-CA7F-FA4A-994F-D8CC204D644C}">
      <dgm:prSet custT="1"/>
      <dgm:spPr/>
      <dgm:t>
        <a:bodyPr/>
        <a:lstStyle/>
        <a:p>
          <a:pPr>
            <a:buFont typeface="Arial" panose="020B0604020202020204" pitchFamily="34" charset="0"/>
            <a:buChar char="•"/>
          </a:pPr>
          <a:r>
            <a:rPr lang="en-US" sz="1000" b="0" i="0">
              <a:latin typeface="Inter" panose="02000503000000020004" pitchFamily="2" charset="0"/>
              <a:ea typeface="Inter" panose="02000503000000020004" pitchFamily="2" charset="0"/>
            </a:rPr>
            <a:t>makes accusations that are proven false </a:t>
          </a:r>
        </a:p>
      </dgm:t>
    </dgm:pt>
    <dgm:pt modelId="{913A98F1-486A-104A-BBD1-84BAB6BB45E6}" type="parTrans" cxnId="{03D98A10-2ADA-7D4E-BFB6-29A4C6D121A7}">
      <dgm:prSet/>
      <dgm:spPr/>
      <dgm:t>
        <a:bodyPr/>
        <a:lstStyle/>
        <a:p>
          <a:endParaRPr lang="en-US"/>
        </a:p>
      </dgm:t>
    </dgm:pt>
    <dgm:pt modelId="{543ECDA4-0C12-A74A-B066-BB0E64144789}" type="sibTrans" cxnId="{03D98A10-2ADA-7D4E-BFB6-29A4C6D121A7}">
      <dgm:prSet/>
      <dgm:spPr/>
      <dgm:t>
        <a:bodyPr/>
        <a:lstStyle/>
        <a:p>
          <a:endParaRPr lang="en-US"/>
        </a:p>
      </dgm:t>
    </dgm:pt>
    <dgm:pt modelId="{1C47B98A-09DC-2647-A22D-2C71B27A055E}">
      <dgm:prSet custT="1"/>
      <dgm:spPr/>
      <dgm:t>
        <a:bodyPr/>
        <a:lstStyle/>
        <a:p>
          <a:pPr>
            <a:buFont typeface="Arial" panose="020B0604020202020204" pitchFamily="34" charset="0"/>
            <a:buChar char="•"/>
          </a:pPr>
          <a:r>
            <a:rPr lang="en-US" sz="1000" b="0" i="0">
              <a:latin typeface="Inter" panose="02000503000000020004" pitchFamily="2" charset="0"/>
              <a:ea typeface="Inter" panose="02000503000000020004" pitchFamily="2" charset="0"/>
            </a:rPr>
            <a:t>seeks to falsify or hide information</a:t>
          </a:r>
        </a:p>
      </dgm:t>
    </dgm:pt>
    <dgm:pt modelId="{C551F1D2-98BD-B846-82BB-EA9DB34C73DF}" type="parTrans" cxnId="{7E34B55E-60DE-1946-B3B7-BBA88B24E897}">
      <dgm:prSet/>
      <dgm:spPr/>
      <dgm:t>
        <a:bodyPr/>
        <a:lstStyle/>
        <a:p>
          <a:endParaRPr lang="en-US"/>
        </a:p>
      </dgm:t>
    </dgm:pt>
    <dgm:pt modelId="{574847D0-8A34-064B-ABF0-499E1FB7B33B}" type="sibTrans" cxnId="{7E34B55E-60DE-1946-B3B7-BBA88B24E897}">
      <dgm:prSet/>
      <dgm:spPr/>
      <dgm:t>
        <a:bodyPr/>
        <a:lstStyle/>
        <a:p>
          <a:endParaRPr lang="en-US"/>
        </a:p>
      </dgm:t>
    </dgm:pt>
    <dgm:pt modelId="{FAA3D49C-EB81-434F-B087-A34A1C758FF1}">
      <dgm:prSet custT="1"/>
      <dgm:spPr/>
      <dgm:t>
        <a:bodyPr/>
        <a:lstStyle/>
        <a:p>
          <a:pPr>
            <a:buFont typeface="Arial" panose="020B0604020202020204" pitchFamily="34" charset="0"/>
            <a:buChar char="•"/>
          </a:pPr>
          <a:r>
            <a:rPr lang="en-US" sz="1000" b="0" i="0">
              <a:latin typeface="Inter" panose="02000503000000020004" pitchFamily="2" charset="0"/>
              <a:ea typeface="Inter" panose="02000503000000020004" pitchFamily="2" charset="0"/>
            </a:rPr>
            <a:t>enlists others to hide or falsify information </a:t>
          </a:r>
        </a:p>
      </dgm:t>
    </dgm:pt>
    <dgm:pt modelId="{0E88DE25-E223-684B-8827-53164EDD0DA1}" type="parTrans" cxnId="{68136B3F-1715-AC47-946F-5F9864296DBD}">
      <dgm:prSet/>
      <dgm:spPr/>
      <dgm:t>
        <a:bodyPr/>
        <a:lstStyle/>
        <a:p>
          <a:endParaRPr lang="en-US"/>
        </a:p>
      </dgm:t>
    </dgm:pt>
    <dgm:pt modelId="{8B2521CB-9D22-1049-8B6A-910CD3299097}" type="sibTrans" cxnId="{68136B3F-1715-AC47-946F-5F9864296DBD}">
      <dgm:prSet/>
      <dgm:spPr/>
      <dgm:t>
        <a:bodyPr/>
        <a:lstStyle/>
        <a:p>
          <a:endParaRPr lang="en-US"/>
        </a:p>
      </dgm:t>
    </dgm:pt>
    <dgm:pt modelId="{407C3592-EDEA-034D-A38C-315E731FA35D}" type="pres">
      <dgm:prSet presAssocID="{E322DCB2-6ED3-974D-84EC-5066867A9080}" presName="arrowDiagram" presStyleCnt="0">
        <dgm:presLayoutVars>
          <dgm:chMax val="5"/>
          <dgm:dir/>
          <dgm:resizeHandles val="exact"/>
        </dgm:presLayoutVars>
      </dgm:prSet>
      <dgm:spPr/>
    </dgm:pt>
    <dgm:pt modelId="{1C2AB600-3322-EC4A-9EA2-11E1136B3ADE}" type="pres">
      <dgm:prSet presAssocID="{E322DCB2-6ED3-974D-84EC-5066867A9080}" presName="arrow" presStyleLbl="bgShp" presStyleIdx="0" presStyleCnt="1"/>
      <dgm:spPr/>
    </dgm:pt>
    <dgm:pt modelId="{D4C5E0F5-AF6D-C849-A899-B618C39F0C89}" type="pres">
      <dgm:prSet presAssocID="{E322DCB2-6ED3-974D-84EC-5066867A9080}" presName="arrowDiagram4" presStyleCnt="0"/>
      <dgm:spPr/>
    </dgm:pt>
    <dgm:pt modelId="{BC1E5DFA-63D5-764B-9BF2-147AE80BE036}" type="pres">
      <dgm:prSet presAssocID="{BCBDC84C-1F86-7C40-87CB-28F0BBF87B70}" presName="bullet4a" presStyleLbl="node1" presStyleIdx="0" presStyleCnt="4"/>
      <dgm:spPr/>
    </dgm:pt>
    <dgm:pt modelId="{9F16644D-BD5E-094D-A8F3-4A7ABA17D821}" type="pres">
      <dgm:prSet presAssocID="{BCBDC84C-1F86-7C40-87CB-28F0BBF87B70}" presName="textBox4a" presStyleLbl="revTx" presStyleIdx="0" presStyleCnt="4" custScaleX="124530" custScaleY="199446" custLinFactNeighborX="-23703" custLinFactNeighborY="-11642">
        <dgm:presLayoutVars>
          <dgm:bulletEnabled val="1"/>
        </dgm:presLayoutVars>
      </dgm:prSet>
      <dgm:spPr/>
    </dgm:pt>
    <dgm:pt modelId="{EC089BE8-DDE1-874A-932E-2DC8D4E296D7}" type="pres">
      <dgm:prSet presAssocID="{CBB402A9-E0AA-FE41-A2D0-884CDAD82E95}" presName="bullet4b" presStyleLbl="node1" presStyleIdx="1" presStyleCnt="4"/>
      <dgm:spPr/>
    </dgm:pt>
    <dgm:pt modelId="{13BE2677-8046-3446-A86E-FF5B78666B4C}" type="pres">
      <dgm:prSet presAssocID="{CBB402A9-E0AA-FE41-A2D0-884CDAD82E95}" presName="textBox4b" presStyleLbl="revTx" presStyleIdx="1" presStyleCnt="4" custScaleX="108016" custScaleY="92649">
        <dgm:presLayoutVars>
          <dgm:bulletEnabled val="1"/>
        </dgm:presLayoutVars>
      </dgm:prSet>
      <dgm:spPr/>
    </dgm:pt>
    <dgm:pt modelId="{BFC2632E-96C4-AD40-B7C0-C8FD742C767B}" type="pres">
      <dgm:prSet presAssocID="{69C27960-7D7A-074D-A8B9-A14A606FC4EE}" presName="bullet4c" presStyleLbl="node1" presStyleIdx="2" presStyleCnt="4"/>
      <dgm:spPr/>
    </dgm:pt>
    <dgm:pt modelId="{5BCB3A5A-1CC4-3841-8270-C52218AFC25C}" type="pres">
      <dgm:prSet presAssocID="{69C27960-7D7A-074D-A8B9-A14A606FC4EE}" presName="textBox4c" presStyleLbl="revTx" presStyleIdx="2" presStyleCnt="4" custScaleY="76289" custLinFactNeighborX="7111" custLinFactNeighborY="-3436">
        <dgm:presLayoutVars>
          <dgm:bulletEnabled val="1"/>
        </dgm:presLayoutVars>
      </dgm:prSet>
      <dgm:spPr/>
    </dgm:pt>
    <dgm:pt modelId="{2D255217-AB27-F04A-8B12-FA65007CAD45}" type="pres">
      <dgm:prSet presAssocID="{37700B99-91B6-AA4D-A548-BBA37E9A039B}" presName="bullet4d" presStyleLbl="node1" presStyleIdx="3" presStyleCnt="4"/>
      <dgm:spPr/>
    </dgm:pt>
    <dgm:pt modelId="{79322EC4-C4AA-7F42-92CF-174FA37AC4BB}" type="pres">
      <dgm:prSet presAssocID="{37700B99-91B6-AA4D-A548-BBA37E9A039B}" presName="textBox4d" presStyleLbl="revTx" presStyleIdx="3" presStyleCnt="4" custScaleX="108780" custScaleY="76470" custLinFactNeighborX="8614" custLinFactNeighborY="-3332">
        <dgm:presLayoutVars>
          <dgm:bulletEnabled val="1"/>
        </dgm:presLayoutVars>
      </dgm:prSet>
      <dgm:spPr/>
    </dgm:pt>
  </dgm:ptLst>
  <dgm:cxnLst>
    <dgm:cxn modelId="{03830D09-F2CE-6849-9579-B866E3427C59}" srcId="{BCBDC84C-1F86-7C40-87CB-28F0BBF87B70}" destId="{7C1817E7-9497-F240-B595-8E868334CCAA}" srcOrd="1" destOrd="0" parTransId="{DF8DF49D-A1BC-274E-8E14-20506DA69AFE}" sibTransId="{8F8349EE-45D6-ED48-A67E-9D9B1A8568D7}"/>
    <dgm:cxn modelId="{03D98A10-2ADA-7D4E-BFB6-29A4C6D121A7}" srcId="{37700B99-91B6-AA4D-A548-BBA37E9A039B}" destId="{0C45BBFB-CA7F-FA4A-994F-D8CC204D644C}" srcOrd="1" destOrd="0" parTransId="{913A98F1-486A-104A-BBD1-84BAB6BB45E6}" sibTransId="{543ECDA4-0C12-A74A-B066-BB0E64144789}"/>
    <dgm:cxn modelId="{49F95A13-1DF8-994E-BF3D-039C87413842}" srcId="{E322DCB2-6ED3-974D-84EC-5066867A9080}" destId="{69C27960-7D7A-074D-A8B9-A14A606FC4EE}" srcOrd="2" destOrd="0" parTransId="{FF144463-5660-5A45-BFD8-EE17251B3B5F}" sibTransId="{BF597979-E5A3-8444-B34C-AFA7A5412ADA}"/>
    <dgm:cxn modelId="{E6897D3E-A12F-2643-98CB-645CB3AF83D9}" srcId="{E322DCB2-6ED3-974D-84EC-5066867A9080}" destId="{BCBDC84C-1F86-7C40-87CB-28F0BBF87B70}" srcOrd="0" destOrd="0" parTransId="{47ECE6E3-8935-5B49-A00C-4634C81768A6}" sibTransId="{EEAFF114-D514-3444-AE26-DE7412B56E10}"/>
    <dgm:cxn modelId="{F169E83E-C5FF-DE48-8D19-2D74D3913C99}" type="presOf" srcId="{7F70CD0C-187E-D74F-ACC6-7D2F377A76A7}" destId="{5BCB3A5A-1CC4-3841-8270-C52218AFC25C}" srcOrd="0" destOrd="2" presId="urn:microsoft.com/office/officeart/2005/8/layout/arrow2"/>
    <dgm:cxn modelId="{68136B3F-1715-AC47-946F-5F9864296DBD}" srcId="{37700B99-91B6-AA4D-A548-BBA37E9A039B}" destId="{FAA3D49C-EB81-434F-B087-A34A1C758FF1}" srcOrd="3" destOrd="0" parTransId="{0E88DE25-E223-684B-8827-53164EDD0DA1}" sibTransId="{8B2521CB-9D22-1049-8B6A-910CD3299097}"/>
    <dgm:cxn modelId="{03391443-0D37-1B4F-BD70-21E893B1A3AE}" type="presOf" srcId="{92AB783E-02FC-C945-82EB-2A1950101E1F}" destId="{5BCB3A5A-1CC4-3841-8270-C52218AFC25C}" srcOrd="0" destOrd="1" presId="urn:microsoft.com/office/officeart/2005/8/layout/arrow2"/>
    <dgm:cxn modelId="{7DB42544-BEA4-8348-BFAF-867C1EA81047}" type="presOf" srcId="{E322DCB2-6ED3-974D-84EC-5066867A9080}" destId="{407C3592-EDEA-034D-A38C-315E731FA35D}" srcOrd="0" destOrd="0" presId="urn:microsoft.com/office/officeart/2005/8/layout/arrow2"/>
    <dgm:cxn modelId="{571B3A4C-B060-2C4D-9495-9CD356DD80A8}" srcId="{69C27960-7D7A-074D-A8B9-A14A606FC4EE}" destId="{7F70CD0C-187E-D74F-ACC6-7D2F377A76A7}" srcOrd="1" destOrd="0" parTransId="{20EA0AF2-1166-254C-B38C-4A8275C2894C}" sibTransId="{EE8E11F6-968C-4F40-9EF2-AFA8F6C351F6}"/>
    <dgm:cxn modelId="{05ADC74C-9107-EF43-BE78-E2BE75A238D4}" type="presOf" srcId="{1C47B98A-09DC-2647-A22D-2C71B27A055E}" destId="{79322EC4-C4AA-7F42-92CF-174FA37AC4BB}" srcOrd="0" destOrd="3" presId="urn:microsoft.com/office/officeart/2005/8/layout/arrow2"/>
    <dgm:cxn modelId="{6BB05D4E-99DB-1247-9EEA-D3C45C155CCB}" type="presOf" srcId="{4018FDC5-6611-7442-A97B-193B58DCA408}" destId="{13BE2677-8046-3446-A86E-FF5B78666B4C}" srcOrd="0" destOrd="2" presId="urn:microsoft.com/office/officeart/2005/8/layout/arrow2"/>
    <dgm:cxn modelId="{8E69AA5C-4A9C-5A4C-871A-D5BA1DC2F9B6}" type="presOf" srcId="{FAA3D49C-EB81-434F-B087-A34A1C758FF1}" destId="{79322EC4-C4AA-7F42-92CF-174FA37AC4BB}" srcOrd="0" destOrd="4" presId="urn:microsoft.com/office/officeart/2005/8/layout/arrow2"/>
    <dgm:cxn modelId="{B1C1D95D-9D11-2F4B-B8CD-601A85E0ED6B}" srcId="{E322DCB2-6ED3-974D-84EC-5066867A9080}" destId="{37700B99-91B6-AA4D-A548-BBA37E9A039B}" srcOrd="3" destOrd="0" parTransId="{86B2DCF8-2856-C34D-AA44-B087C778FB22}" sibTransId="{5C0C21D3-C805-EE43-A665-07609D69BD18}"/>
    <dgm:cxn modelId="{7E34B55E-60DE-1946-B3B7-BBA88B24E897}" srcId="{37700B99-91B6-AA4D-A548-BBA37E9A039B}" destId="{1C47B98A-09DC-2647-A22D-2C71B27A055E}" srcOrd="2" destOrd="0" parTransId="{C551F1D2-98BD-B846-82BB-EA9DB34C73DF}" sibTransId="{574847D0-8A34-064B-ABF0-499E1FB7B33B}"/>
    <dgm:cxn modelId="{6C2B496A-9BBA-B844-977C-069EFAEF0C2C}" srcId="{E322DCB2-6ED3-974D-84EC-5066867A9080}" destId="{CBB402A9-E0AA-FE41-A2D0-884CDAD82E95}" srcOrd="1" destOrd="0" parTransId="{D0B27C3A-F116-9342-A83F-06ED2EC2DBF5}" sibTransId="{C31C06AF-44C0-8C48-B5C8-12DE8C77C1F7}"/>
    <dgm:cxn modelId="{B8459570-5288-D648-B40F-3250B04C6B9D}" type="presOf" srcId="{AA946B81-C977-4F40-AA45-69C64EF20A64}" destId="{9F16644D-BD5E-094D-A8F3-4A7ABA17D821}" srcOrd="0" destOrd="1" presId="urn:microsoft.com/office/officeart/2005/8/layout/arrow2"/>
    <dgm:cxn modelId="{CC66A274-5547-344C-8612-4E258FCDFF11}" srcId="{CBB402A9-E0AA-FE41-A2D0-884CDAD82E95}" destId="{4018FDC5-6611-7442-A97B-193B58DCA408}" srcOrd="1" destOrd="0" parTransId="{49328A76-70D5-714A-BB70-368B99836C7A}" sibTransId="{AAA4C4E8-3F0F-7B41-A8D2-148221F95707}"/>
    <dgm:cxn modelId="{F0A42387-E381-584F-84AC-F7964B2488E1}" srcId="{BCBDC84C-1F86-7C40-87CB-28F0BBF87B70}" destId="{AA946B81-C977-4F40-AA45-69C64EF20A64}" srcOrd="0" destOrd="0" parTransId="{A5A33BF2-9438-DA48-8259-A0C65A0BBF08}" sibTransId="{9392DF6D-0F00-6F42-BA7D-FC204D3255E9}"/>
    <dgm:cxn modelId="{5544CE89-1051-5847-9A45-0A15EC91E65E}" type="presOf" srcId="{37700B99-91B6-AA4D-A548-BBA37E9A039B}" destId="{79322EC4-C4AA-7F42-92CF-174FA37AC4BB}" srcOrd="0" destOrd="0" presId="urn:microsoft.com/office/officeart/2005/8/layout/arrow2"/>
    <dgm:cxn modelId="{C5C5878D-2F30-6D45-8596-43251FED0006}" type="presOf" srcId="{7C1817E7-9497-F240-B595-8E868334CCAA}" destId="{9F16644D-BD5E-094D-A8F3-4A7ABA17D821}" srcOrd="0" destOrd="2" presId="urn:microsoft.com/office/officeart/2005/8/layout/arrow2"/>
    <dgm:cxn modelId="{18D12094-7C1F-0B41-9540-6F534D1D84DE}" type="presOf" srcId="{CBB402A9-E0AA-FE41-A2D0-884CDAD82E95}" destId="{13BE2677-8046-3446-A86E-FF5B78666B4C}" srcOrd="0" destOrd="0" presId="urn:microsoft.com/office/officeart/2005/8/layout/arrow2"/>
    <dgm:cxn modelId="{4154C296-EF8C-1A45-A61D-2132C03FB698}" srcId="{CBB402A9-E0AA-FE41-A2D0-884CDAD82E95}" destId="{935CBCA0-7443-5945-9A48-9E391B3DF594}" srcOrd="0" destOrd="0" parTransId="{31D3C8D2-A0C4-9747-8883-9FFD2D7D7EEE}" sibTransId="{2703AB2F-BF0A-CB4F-8845-4E1A6311D813}"/>
    <dgm:cxn modelId="{3A33B6A3-CA61-9546-BB12-CFCB0DF91BE9}" type="presOf" srcId="{BCBDC84C-1F86-7C40-87CB-28F0BBF87B70}" destId="{9F16644D-BD5E-094D-A8F3-4A7ABA17D821}" srcOrd="0" destOrd="0" presId="urn:microsoft.com/office/officeart/2005/8/layout/arrow2"/>
    <dgm:cxn modelId="{CEF88CAF-CEF6-D546-845E-AC57F83DD36D}" srcId="{69C27960-7D7A-074D-A8B9-A14A606FC4EE}" destId="{92AB783E-02FC-C945-82EB-2A1950101E1F}" srcOrd="0" destOrd="0" parTransId="{4269DE38-74BD-6942-B3FC-FBD0D6C9FB78}" sibTransId="{832F37BE-A188-E944-BC97-AEEEAF7EA6AF}"/>
    <dgm:cxn modelId="{D08421B3-C469-F241-971A-BB9B3D6C8804}" type="presOf" srcId="{935CBCA0-7443-5945-9A48-9E391B3DF594}" destId="{13BE2677-8046-3446-A86E-FF5B78666B4C}" srcOrd="0" destOrd="1" presId="urn:microsoft.com/office/officeart/2005/8/layout/arrow2"/>
    <dgm:cxn modelId="{1EC065C0-6165-5C41-BB14-256E884C8C89}" type="presOf" srcId="{0C45BBFB-CA7F-FA4A-994F-D8CC204D644C}" destId="{79322EC4-C4AA-7F42-92CF-174FA37AC4BB}" srcOrd="0" destOrd="2" presId="urn:microsoft.com/office/officeart/2005/8/layout/arrow2"/>
    <dgm:cxn modelId="{A1B88DC2-4663-594C-89BD-9A22521E5FF9}" type="presOf" srcId="{4E9DA267-A115-B744-A946-B4005ACE8D9B}" destId="{79322EC4-C4AA-7F42-92CF-174FA37AC4BB}" srcOrd="0" destOrd="1" presId="urn:microsoft.com/office/officeart/2005/8/layout/arrow2"/>
    <dgm:cxn modelId="{07AAD0CF-8899-C842-9C01-8EE3E4FA5430}" type="presOf" srcId="{BC1ED4CE-D75F-D44A-82CD-CA44170A2A2A}" destId="{5BCB3A5A-1CC4-3841-8270-C52218AFC25C}" srcOrd="0" destOrd="3" presId="urn:microsoft.com/office/officeart/2005/8/layout/arrow2"/>
    <dgm:cxn modelId="{3B09DDDD-0C8E-074C-9D74-93900BC7BF43}" srcId="{69C27960-7D7A-074D-A8B9-A14A606FC4EE}" destId="{BC1ED4CE-D75F-D44A-82CD-CA44170A2A2A}" srcOrd="2" destOrd="0" parTransId="{361FAD92-0FD4-DF4A-A708-CCD1032912A7}" sibTransId="{B81CEC44-3C49-8A4C-BE48-56846795DF9D}"/>
    <dgm:cxn modelId="{16E2E1F5-5CA3-E249-9FEF-B24120DCE534}" type="presOf" srcId="{69C27960-7D7A-074D-A8B9-A14A606FC4EE}" destId="{5BCB3A5A-1CC4-3841-8270-C52218AFC25C}" srcOrd="0" destOrd="0" presId="urn:microsoft.com/office/officeart/2005/8/layout/arrow2"/>
    <dgm:cxn modelId="{43FDF2FA-FF75-BF40-8A12-2F10A6B8A2EF}" srcId="{37700B99-91B6-AA4D-A548-BBA37E9A039B}" destId="{4E9DA267-A115-B744-A946-B4005ACE8D9B}" srcOrd="0" destOrd="0" parTransId="{D8ECE55E-A2C3-C546-9BB9-408D586B5366}" sibTransId="{AB39F6B5-439B-0248-A93B-E3E66E3C1822}"/>
    <dgm:cxn modelId="{438371D6-F390-2B4F-8C94-F8830B12A8DB}" type="presParOf" srcId="{407C3592-EDEA-034D-A38C-315E731FA35D}" destId="{1C2AB600-3322-EC4A-9EA2-11E1136B3ADE}" srcOrd="0" destOrd="0" presId="urn:microsoft.com/office/officeart/2005/8/layout/arrow2"/>
    <dgm:cxn modelId="{7DDDAF90-B630-3E4B-9A45-19D9E2E501B8}" type="presParOf" srcId="{407C3592-EDEA-034D-A38C-315E731FA35D}" destId="{D4C5E0F5-AF6D-C849-A899-B618C39F0C89}" srcOrd="1" destOrd="0" presId="urn:microsoft.com/office/officeart/2005/8/layout/arrow2"/>
    <dgm:cxn modelId="{B9F5E08B-5EFC-C54B-8D10-09123A9100D9}" type="presParOf" srcId="{D4C5E0F5-AF6D-C849-A899-B618C39F0C89}" destId="{BC1E5DFA-63D5-764B-9BF2-147AE80BE036}" srcOrd="0" destOrd="0" presId="urn:microsoft.com/office/officeart/2005/8/layout/arrow2"/>
    <dgm:cxn modelId="{4BE6053F-0499-D040-BE32-AC29292CFDA7}" type="presParOf" srcId="{D4C5E0F5-AF6D-C849-A899-B618C39F0C89}" destId="{9F16644D-BD5E-094D-A8F3-4A7ABA17D821}" srcOrd="1" destOrd="0" presId="urn:microsoft.com/office/officeart/2005/8/layout/arrow2"/>
    <dgm:cxn modelId="{982BE367-4784-F14A-94D9-1BD1C2CDBF20}" type="presParOf" srcId="{D4C5E0F5-AF6D-C849-A899-B618C39F0C89}" destId="{EC089BE8-DDE1-874A-932E-2DC8D4E296D7}" srcOrd="2" destOrd="0" presId="urn:microsoft.com/office/officeart/2005/8/layout/arrow2"/>
    <dgm:cxn modelId="{B6FA7B5E-8DFD-6142-B1A8-EB95E52D6EEB}" type="presParOf" srcId="{D4C5E0F5-AF6D-C849-A899-B618C39F0C89}" destId="{13BE2677-8046-3446-A86E-FF5B78666B4C}" srcOrd="3" destOrd="0" presId="urn:microsoft.com/office/officeart/2005/8/layout/arrow2"/>
    <dgm:cxn modelId="{1F0EEFD6-F6ED-8844-A831-B5BE38628608}" type="presParOf" srcId="{D4C5E0F5-AF6D-C849-A899-B618C39F0C89}" destId="{BFC2632E-96C4-AD40-B7C0-C8FD742C767B}" srcOrd="4" destOrd="0" presId="urn:microsoft.com/office/officeart/2005/8/layout/arrow2"/>
    <dgm:cxn modelId="{322C5CA1-B8B9-F942-A5E9-3B5B5933DE9A}" type="presParOf" srcId="{D4C5E0F5-AF6D-C849-A899-B618C39F0C89}" destId="{5BCB3A5A-1CC4-3841-8270-C52218AFC25C}" srcOrd="5" destOrd="0" presId="urn:microsoft.com/office/officeart/2005/8/layout/arrow2"/>
    <dgm:cxn modelId="{7BEF90EA-F677-554D-815B-6BFB720F34F7}" type="presParOf" srcId="{D4C5E0F5-AF6D-C849-A899-B618C39F0C89}" destId="{2D255217-AB27-F04A-8B12-FA65007CAD45}" srcOrd="6" destOrd="0" presId="urn:microsoft.com/office/officeart/2005/8/layout/arrow2"/>
    <dgm:cxn modelId="{DB31FA80-A151-044C-A7CB-5D3585558D59}" type="presParOf" srcId="{D4C5E0F5-AF6D-C849-A899-B618C39F0C89}" destId="{79322EC4-C4AA-7F42-92CF-174FA37AC4BB}" srcOrd="7" destOrd="0" presId="urn:microsoft.com/office/officeart/2005/8/layout/arrow2"/>
  </dgm:cxnLst>
  <dgm:bg/>
  <dgm:whole/>
  <dgm:extLst>
    <a:ext uri="http://schemas.microsoft.com/office/drawing/2008/diagram">
      <dsp:dataModelExt xmlns:dsp="http://schemas.microsoft.com/office/drawing/2008/diagram" relId="rId19"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F620662B-2998-BC4F-8058-906E2330CABE}" type="doc">
      <dgm:prSet loTypeId="urn:microsoft.com/office/officeart/2005/8/layout/arrow1" loCatId="" qsTypeId="urn:microsoft.com/office/officeart/2005/8/quickstyle/simple1" qsCatId="simple" csTypeId="urn:microsoft.com/office/officeart/2005/8/colors/accent2_2" csCatId="accent2" phldr="1"/>
      <dgm:spPr/>
      <dgm:t>
        <a:bodyPr/>
        <a:lstStyle/>
        <a:p>
          <a:endParaRPr lang="en-US"/>
        </a:p>
      </dgm:t>
    </dgm:pt>
    <dgm:pt modelId="{20ECCE23-53D0-EF42-AEF0-2EE74C6B9323}">
      <dgm:prSet phldrT="[Text]"/>
      <dgm:spPr>
        <a:solidFill>
          <a:srgbClr val="9C3106"/>
        </a:solidFill>
      </dgm:spPr>
      <dgm:t>
        <a:bodyPr/>
        <a:lstStyle/>
        <a:p>
          <a:r>
            <a:rPr lang="en-US"/>
            <a:t>Unhealthy</a:t>
          </a:r>
        </a:p>
      </dgm:t>
    </dgm:pt>
    <dgm:pt modelId="{7CB22C37-61E7-4F43-AF6E-12BE421411E1}" type="parTrans" cxnId="{6DA34DEF-8D80-D042-807D-1881BD9B241E}">
      <dgm:prSet/>
      <dgm:spPr/>
      <dgm:t>
        <a:bodyPr/>
        <a:lstStyle/>
        <a:p>
          <a:endParaRPr lang="en-US"/>
        </a:p>
      </dgm:t>
    </dgm:pt>
    <dgm:pt modelId="{D4F64199-6FEE-AE4A-B130-0D9D3FB97064}" type="sibTrans" cxnId="{6DA34DEF-8D80-D042-807D-1881BD9B241E}">
      <dgm:prSet/>
      <dgm:spPr/>
      <dgm:t>
        <a:bodyPr/>
        <a:lstStyle/>
        <a:p>
          <a:endParaRPr lang="en-US"/>
        </a:p>
      </dgm:t>
    </dgm:pt>
    <dgm:pt modelId="{0620707D-D6F3-5F47-AADC-1F4B99075A35}">
      <dgm:prSet phldrT="[Text]"/>
      <dgm:spPr>
        <a:solidFill>
          <a:srgbClr val="035C63"/>
        </a:solidFill>
      </dgm:spPr>
      <dgm:t>
        <a:bodyPr/>
        <a:lstStyle/>
        <a:p>
          <a:r>
            <a:rPr lang="en-US"/>
            <a:t>Healthy</a:t>
          </a:r>
        </a:p>
      </dgm:t>
    </dgm:pt>
    <dgm:pt modelId="{E607C075-D97E-3642-B5B0-4DE31B0FB5D5}" type="parTrans" cxnId="{C3FDE7FC-ADB7-3C42-93B6-E6624EBE616C}">
      <dgm:prSet/>
      <dgm:spPr/>
      <dgm:t>
        <a:bodyPr/>
        <a:lstStyle/>
        <a:p>
          <a:endParaRPr lang="en-US"/>
        </a:p>
      </dgm:t>
    </dgm:pt>
    <dgm:pt modelId="{CA2618B5-1D58-D340-A1E4-D770EF2CAD9E}" type="sibTrans" cxnId="{C3FDE7FC-ADB7-3C42-93B6-E6624EBE616C}">
      <dgm:prSet/>
      <dgm:spPr/>
      <dgm:t>
        <a:bodyPr/>
        <a:lstStyle/>
        <a:p>
          <a:endParaRPr lang="en-US"/>
        </a:p>
      </dgm:t>
    </dgm:pt>
    <dgm:pt modelId="{AAF38634-5A57-7C47-A81D-948B0FC6BD33}" type="pres">
      <dgm:prSet presAssocID="{F620662B-2998-BC4F-8058-906E2330CABE}" presName="cycle" presStyleCnt="0">
        <dgm:presLayoutVars>
          <dgm:dir/>
          <dgm:resizeHandles val="exact"/>
        </dgm:presLayoutVars>
      </dgm:prSet>
      <dgm:spPr/>
    </dgm:pt>
    <dgm:pt modelId="{2DCA491C-AC88-2E47-8A78-E6FCF7FC0C71}" type="pres">
      <dgm:prSet presAssocID="{20ECCE23-53D0-EF42-AEF0-2EE74C6B9323}" presName="arrow" presStyleLbl="node1" presStyleIdx="0" presStyleCnt="2">
        <dgm:presLayoutVars>
          <dgm:bulletEnabled val="1"/>
        </dgm:presLayoutVars>
      </dgm:prSet>
      <dgm:spPr/>
    </dgm:pt>
    <dgm:pt modelId="{0B03A2BC-88A7-0F49-A767-94192693A54C}" type="pres">
      <dgm:prSet presAssocID="{0620707D-D6F3-5F47-AADC-1F4B99075A35}" presName="arrow" presStyleLbl="node1" presStyleIdx="1" presStyleCnt="2">
        <dgm:presLayoutVars>
          <dgm:bulletEnabled val="1"/>
        </dgm:presLayoutVars>
      </dgm:prSet>
      <dgm:spPr/>
    </dgm:pt>
  </dgm:ptLst>
  <dgm:cxnLst>
    <dgm:cxn modelId="{37EC4949-682C-D043-9832-85C3D61152DF}" type="presOf" srcId="{0620707D-D6F3-5F47-AADC-1F4B99075A35}" destId="{0B03A2BC-88A7-0F49-A767-94192693A54C}" srcOrd="0" destOrd="0" presId="urn:microsoft.com/office/officeart/2005/8/layout/arrow1"/>
    <dgm:cxn modelId="{A80C00A7-830B-A14D-BA28-A92C93692CD3}" type="presOf" srcId="{20ECCE23-53D0-EF42-AEF0-2EE74C6B9323}" destId="{2DCA491C-AC88-2E47-8A78-E6FCF7FC0C71}" srcOrd="0" destOrd="0" presId="urn:microsoft.com/office/officeart/2005/8/layout/arrow1"/>
    <dgm:cxn modelId="{AAD7E2AF-00B8-9349-AEEB-8BFCB7C985C3}" type="presOf" srcId="{F620662B-2998-BC4F-8058-906E2330CABE}" destId="{AAF38634-5A57-7C47-A81D-948B0FC6BD33}" srcOrd="0" destOrd="0" presId="urn:microsoft.com/office/officeart/2005/8/layout/arrow1"/>
    <dgm:cxn modelId="{6DA34DEF-8D80-D042-807D-1881BD9B241E}" srcId="{F620662B-2998-BC4F-8058-906E2330CABE}" destId="{20ECCE23-53D0-EF42-AEF0-2EE74C6B9323}" srcOrd="0" destOrd="0" parTransId="{7CB22C37-61E7-4F43-AF6E-12BE421411E1}" sibTransId="{D4F64199-6FEE-AE4A-B130-0D9D3FB97064}"/>
    <dgm:cxn modelId="{C3FDE7FC-ADB7-3C42-93B6-E6624EBE616C}" srcId="{F620662B-2998-BC4F-8058-906E2330CABE}" destId="{0620707D-D6F3-5F47-AADC-1F4B99075A35}" srcOrd="1" destOrd="0" parTransId="{E607C075-D97E-3642-B5B0-4DE31B0FB5D5}" sibTransId="{CA2618B5-1D58-D340-A1E4-D770EF2CAD9E}"/>
    <dgm:cxn modelId="{3CFF37D6-9A39-C645-88B2-2B9D95A78C05}" type="presParOf" srcId="{AAF38634-5A57-7C47-A81D-948B0FC6BD33}" destId="{2DCA491C-AC88-2E47-8A78-E6FCF7FC0C71}" srcOrd="0" destOrd="0" presId="urn:microsoft.com/office/officeart/2005/8/layout/arrow1"/>
    <dgm:cxn modelId="{355CC005-83A2-9E46-BD99-83EB78D2A92D}" type="presParOf" srcId="{AAF38634-5A57-7C47-A81D-948B0FC6BD33}" destId="{0B03A2BC-88A7-0F49-A767-94192693A54C}" srcOrd="1" destOrd="0" presId="urn:microsoft.com/office/officeart/2005/8/layout/arrow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DB960CE-2182-6448-81AE-B2F59C8F03BB}" type="doc">
      <dgm:prSet loTypeId="urn:microsoft.com/office/officeart/2005/8/layout/list1" loCatId="" qsTypeId="urn:microsoft.com/office/officeart/2005/8/quickstyle/simple1" qsCatId="simple" csTypeId="urn:microsoft.com/office/officeart/2005/8/colors/accent2_2" csCatId="accent2" phldr="1"/>
      <dgm:spPr/>
      <dgm:t>
        <a:bodyPr/>
        <a:lstStyle/>
        <a:p>
          <a:endParaRPr lang="en-US"/>
        </a:p>
      </dgm:t>
    </dgm:pt>
    <dgm:pt modelId="{168359D5-CE7B-D642-BE79-6C063EE0EE6D}">
      <dgm:prSet phldrT="[Text]" custT="1"/>
      <dgm:spPr/>
      <dgm:t>
        <a:bodyPr/>
        <a:lstStyle/>
        <a:p>
          <a:r>
            <a:rPr lang="en-US" sz="1400" b="1" i="1">
              <a:latin typeface="Inter" panose="02000503000000020004" pitchFamily="2" charset="0"/>
              <a:ea typeface="Inter" panose="02000503000000020004" pitchFamily="2" charset="0"/>
            </a:rPr>
            <a:t>Disagreement over a task, process, or decision that was made</a:t>
          </a:r>
          <a:r>
            <a:rPr lang="en-US" sz="1400" b="1" i="0">
              <a:latin typeface="Inter" panose="02000503000000020004" pitchFamily="2" charset="0"/>
              <a:ea typeface="Inter" panose="02000503000000020004" pitchFamily="2" charset="0"/>
            </a:rPr>
            <a:t> </a:t>
          </a:r>
          <a:endParaRPr lang="en-US" sz="1400" b="1">
            <a:latin typeface="Inter" panose="02000503000000020004" pitchFamily="2" charset="0"/>
            <a:ea typeface="Inter" panose="02000503000000020004" pitchFamily="2" charset="0"/>
          </a:endParaRPr>
        </a:p>
      </dgm:t>
    </dgm:pt>
    <dgm:pt modelId="{13A52909-96EE-6A44-BAF9-5FA0932DDD00}" type="parTrans" cxnId="{AE37392B-4FB6-0341-BE33-6F4E39E7E7B5}">
      <dgm:prSet/>
      <dgm:spPr/>
      <dgm:t>
        <a:bodyPr/>
        <a:lstStyle/>
        <a:p>
          <a:endParaRPr lang="en-US"/>
        </a:p>
      </dgm:t>
    </dgm:pt>
    <dgm:pt modelId="{58D92F14-3332-4A44-98CF-70AFAC9B0F10}" type="sibTrans" cxnId="{AE37392B-4FB6-0341-BE33-6F4E39E7E7B5}">
      <dgm:prSet/>
      <dgm:spPr/>
      <dgm:t>
        <a:bodyPr/>
        <a:lstStyle/>
        <a:p>
          <a:endParaRPr lang="en-US"/>
        </a:p>
      </dgm:t>
    </dgm:pt>
    <dgm:pt modelId="{D9906195-019A-9742-B697-0889582E4F49}">
      <dgm:prSet phldrT="[Text]" custT="1"/>
      <dgm:spPr/>
      <dgm:t>
        <a:bodyPr/>
        <a:lstStyle/>
        <a:p>
          <a:pPr>
            <a:buNone/>
          </a:pPr>
          <a:r>
            <a:rPr lang="en-US" sz="1100">
              <a:latin typeface="Inter" panose="02000503000000020004" pitchFamily="2" charset="0"/>
              <a:ea typeface="Inter" panose="02000503000000020004" pitchFamily="2" charset="0"/>
              <a:cs typeface="Arial" panose="020B0604020202020204" pitchFamily="34" charset="0"/>
            </a:rPr>
            <a:t>Disagreement can express itself as vocal disagreement, disparagement, undermining, or even noncompliance (failing to follow through on basic tasks, refusing meetings, etc). </a:t>
          </a:r>
        </a:p>
      </dgm:t>
    </dgm:pt>
    <dgm:pt modelId="{290FD5BD-77F0-1B4F-879A-E547D7B97118}" type="parTrans" cxnId="{27CAB7EB-F435-9F47-93D5-BBFFC2BB4C64}">
      <dgm:prSet/>
      <dgm:spPr/>
      <dgm:t>
        <a:bodyPr/>
        <a:lstStyle/>
        <a:p>
          <a:endParaRPr lang="en-US"/>
        </a:p>
      </dgm:t>
    </dgm:pt>
    <dgm:pt modelId="{4E0EF846-2F15-C246-95E6-C288AEF8FF14}" type="sibTrans" cxnId="{27CAB7EB-F435-9F47-93D5-BBFFC2BB4C64}">
      <dgm:prSet/>
      <dgm:spPr/>
      <dgm:t>
        <a:bodyPr/>
        <a:lstStyle/>
        <a:p>
          <a:endParaRPr lang="en-US"/>
        </a:p>
      </dgm:t>
    </dgm:pt>
    <dgm:pt modelId="{98731F0E-4D03-3D40-A18E-70E0A5FA55AC}">
      <dgm:prSet phldrT="[Text]" custT="1"/>
      <dgm:spPr/>
      <dgm:t>
        <a:bodyPr/>
        <a:lstStyle/>
        <a:p>
          <a:pPr>
            <a:buNone/>
          </a:pPr>
          <a:r>
            <a:rPr lang="en-US" sz="1100">
              <a:latin typeface="Inter" panose="02000503000000020004" pitchFamily="2" charset="0"/>
              <a:ea typeface="Inter" panose="02000503000000020004" pitchFamily="2" charset="0"/>
              <a:cs typeface="Arial" panose="020B0604020202020204" pitchFamily="34" charset="0"/>
            </a:rPr>
            <a:t>Managers who take the time to listen and affirm staff experiences can resolve disagreements while still upholding organizational roles and processes. Helping staff members understand their role within the broader system can help foster respect for other areas of work and responsibility.</a:t>
          </a:r>
        </a:p>
      </dgm:t>
    </dgm:pt>
    <dgm:pt modelId="{E7CAF5F0-A3F8-D140-80C1-59599468D10C}" type="parTrans" cxnId="{CF7F005D-51DB-E843-BA21-C5632C9E79A7}">
      <dgm:prSet/>
      <dgm:spPr/>
      <dgm:t>
        <a:bodyPr/>
        <a:lstStyle/>
        <a:p>
          <a:endParaRPr lang="en-US"/>
        </a:p>
      </dgm:t>
    </dgm:pt>
    <dgm:pt modelId="{0D1C6CAF-FE9C-AE4C-8EAE-FE8723B96283}" type="sibTrans" cxnId="{CF7F005D-51DB-E843-BA21-C5632C9E79A7}">
      <dgm:prSet/>
      <dgm:spPr/>
      <dgm:t>
        <a:bodyPr/>
        <a:lstStyle/>
        <a:p>
          <a:endParaRPr lang="en-US"/>
        </a:p>
      </dgm:t>
    </dgm:pt>
    <dgm:pt modelId="{29EF64E0-9905-AD46-9679-BCD6AF90D43A}">
      <dgm:prSet phldrT="[Text]" custT="1"/>
      <dgm:spPr/>
      <dgm:t>
        <a:bodyPr/>
        <a:lstStyle/>
        <a:p>
          <a:r>
            <a:rPr lang="en-US" sz="1400" b="1" i="1">
              <a:latin typeface="Inter" panose="02000503000000020004" pitchFamily="2" charset="0"/>
              <a:ea typeface="Inter" panose="02000503000000020004" pitchFamily="2" charset="0"/>
            </a:rPr>
            <a:t>Challenges in productivity, conduct, or communication</a:t>
          </a:r>
          <a:r>
            <a:rPr lang="en-US" sz="1400" b="1" i="0">
              <a:latin typeface="Inter" panose="02000503000000020004" pitchFamily="2" charset="0"/>
              <a:ea typeface="Inter" panose="02000503000000020004" pitchFamily="2" charset="0"/>
            </a:rPr>
            <a:t> </a:t>
          </a:r>
          <a:endParaRPr lang="en-US" sz="1400" b="1">
            <a:latin typeface="Inter" panose="02000503000000020004" pitchFamily="2" charset="0"/>
            <a:ea typeface="Inter" panose="02000503000000020004" pitchFamily="2" charset="0"/>
          </a:endParaRPr>
        </a:p>
      </dgm:t>
    </dgm:pt>
    <dgm:pt modelId="{B30FB7D0-1CCA-A344-9ED8-698EE454A369}" type="parTrans" cxnId="{AD831715-F92E-0047-AA55-DA4E8B92176F}">
      <dgm:prSet/>
      <dgm:spPr/>
      <dgm:t>
        <a:bodyPr/>
        <a:lstStyle/>
        <a:p>
          <a:endParaRPr lang="en-US"/>
        </a:p>
      </dgm:t>
    </dgm:pt>
    <dgm:pt modelId="{1C0AD57B-78E9-7244-A1A2-AE9BD858E432}" type="sibTrans" cxnId="{AD831715-F92E-0047-AA55-DA4E8B92176F}">
      <dgm:prSet/>
      <dgm:spPr/>
      <dgm:t>
        <a:bodyPr/>
        <a:lstStyle/>
        <a:p>
          <a:endParaRPr lang="en-US"/>
        </a:p>
      </dgm:t>
    </dgm:pt>
    <dgm:pt modelId="{53421EF8-4A95-9D4B-8011-C57C2ECF0AD4}">
      <dgm:prSet phldrT="[Text]" custT="1"/>
      <dgm:spPr/>
      <dgm:t>
        <a:bodyPr/>
        <a:lstStyle/>
        <a:p>
          <a:pPr>
            <a:buNone/>
          </a:pPr>
          <a:r>
            <a:rPr lang="en-US" sz="1100">
              <a:latin typeface="Inter" panose="02000503000000020004" pitchFamily="2" charset="0"/>
              <a:ea typeface="Inter" panose="02000503000000020004" pitchFamily="2" charset="0"/>
              <a:cs typeface="Arial" panose="020B0604020202020204" pitchFamily="34" charset="0"/>
            </a:rPr>
            <a:t>If the person you manage is underperforming, behaving poorly, or upsetting others with the way they communicate, you will need to provide clear, direct, and explicit feedback to that staff member and work with them to address those challenges and track improvement. </a:t>
          </a:r>
        </a:p>
      </dgm:t>
    </dgm:pt>
    <dgm:pt modelId="{0122FB97-CE02-1A49-83EA-52D396C3C641}" type="parTrans" cxnId="{EF3F5E0E-C76E-1D47-9737-3051091C2495}">
      <dgm:prSet/>
      <dgm:spPr/>
      <dgm:t>
        <a:bodyPr/>
        <a:lstStyle/>
        <a:p>
          <a:endParaRPr lang="en-US"/>
        </a:p>
      </dgm:t>
    </dgm:pt>
    <dgm:pt modelId="{EE4B43E5-54F0-AE42-B574-8F6784D8E588}" type="sibTrans" cxnId="{EF3F5E0E-C76E-1D47-9737-3051091C2495}">
      <dgm:prSet/>
      <dgm:spPr/>
      <dgm:t>
        <a:bodyPr/>
        <a:lstStyle/>
        <a:p>
          <a:endParaRPr lang="en-US"/>
        </a:p>
      </dgm:t>
    </dgm:pt>
    <dgm:pt modelId="{BCF6F1EC-5771-7D40-9CF5-687D5D8726CD}">
      <dgm:prSet phldrT="[Text]" custT="1"/>
      <dgm:spPr/>
      <dgm:t>
        <a:bodyPr/>
        <a:lstStyle/>
        <a:p>
          <a:pPr>
            <a:buNone/>
          </a:pPr>
          <a:r>
            <a:rPr lang="en-US" sz="1100">
              <a:latin typeface="Inter" panose="02000503000000020004" pitchFamily="2" charset="0"/>
              <a:ea typeface="Inter" panose="02000503000000020004" pitchFamily="2" charset="0"/>
              <a:cs typeface="Arial" panose="020B0604020202020204" pitchFamily="34" charset="0"/>
            </a:rPr>
            <a:t>Though disruptive, disagreement can be resolved by clarifying standards, roles, priorities, or confirming decision making. </a:t>
          </a:r>
        </a:p>
      </dgm:t>
    </dgm:pt>
    <dgm:pt modelId="{6E8444AB-1F6C-D24F-9CF1-88EC52B22E20}" type="parTrans" cxnId="{FAD43283-5DD5-EB45-AF6E-DBA3F25638FC}">
      <dgm:prSet/>
      <dgm:spPr/>
      <dgm:t>
        <a:bodyPr/>
        <a:lstStyle/>
        <a:p>
          <a:endParaRPr lang="en-US"/>
        </a:p>
      </dgm:t>
    </dgm:pt>
    <dgm:pt modelId="{43AD4EE7-042A-DA42-BFB2-2C2EA6FA6436}" type="sibTrans" cxnId="{FAD43283-5DD5-EB45-AF6E-DBA3F25638FC}">
      <dgm:prSet/>
      <dgm:spPr/>
      <dgm:t>
        <a:bodyPr/>
        <a:lstStyle/>
        <a:p>
          <a:endParaRPr lang="en-US"/>
        </a:p>
      </dgm:t>
    </dgm:pt>
    <dgm:pt modelId="{895BE1EB-4F0F-EC43-AED1-1929CAADA44F}">
      <dgm:prSet phldrT="[Text]" custT="1"/>
      <dgm:spPr/>
      <dgm:t>
        <a:bodyPr/>
        <a:lstStyle/>
        <a:p>
          <a:pPr>
            <a:buNone/>
          </a:pPr>
          <a:r>
            <a:rPr lang="en-US" sz="1100">
              <a:latin typeface="Inter" panose="02000503000000020004" pitchFamily="2" charset="0"/>
              <a:ea typeface="Inter" panose="02000503000000020004" pitchFamily="2" charset="0"/>
              <a:cs typeface="Arial" panose="020B0604020202020204" pitchFamily="34" charset="0"/>
            </a:rPr>
            <a:t>It may be helpful to identify the various conflict styles at play and coaching staff to use different approaches.</a:t>
          </a:r>
        </a:p>
      </dgm:t>
    </dgm:pt>
    <dgm:pt modelId="{F6B44FEB-AD6E-0C42-84B8-FAE0A556A625}" type="parTrans" cxnId="{6C778378-B77E-2B45-9B0E-82C03F43D86A}">
      <dgm:prSet/>
      <dgm:spPr/>
      <dgm:t>
        <a:bodyPr/>
        <a:lstStyle/>
        <a:p>
          <a:endParaRPr lang="en-US"/>
        </a:p>
      </dgm:t>
    </dgm:pt>
    <dgm:pt modelId="{BDBB11C0-D109-0C44-9044-F1819F2BABF2}" type="sibTrans" cxnId="{6C778378-B77E-2B45-9B0E-82C03F43D86A}">
      <dgm:prSet/>
      <dgm:spPr/>
      <dgm:t>
        <a:bodyPr/>
        <a:lstStyle/>
        <a:p>
          <a:endParaRPr lang="en-US"/>
        </a:p>
      </dgm:t>
    </dgm:pt>
    <dgm:pt modelId="{59162627-24A2-9D4E-91C2-5EFFE82322D2}">
      <dgm:prSet phldrT="[Text]" custT="1"/>
      <dgm:spPr/>
      <dgm:t>
        <a:bodyPr/>
        <a:lstStyle/>
        <a:p>
          <a:pPr>
            <a:buNone/>
          </a:pPr>
          <a:r>
            <a:rPr lang="en-US" sz="1100" b="0" i="0">
              <a:latin typeface="Inter" panose="02000503000000020004" pitchFamily="2" charset="0"/>
              <a:ea typeface="Inter" panose="02000503000000020004" pitchFamily="2" charset="0"/>
              <a:cs typeface="Arial" panose="020B0604020202020204" pitchFamily="34" charset="0"/>
            </a:rPr>
            <a:t>You will likely need to determine the root cause of these challenges, which may result in supporting them with prioritization, workplan management, or even identifying training and professional development to address their needs. </a:t>
          </a:r>
          <a:endParaRPr lang="en-US" sz="1100">
            <a:latin typeface="Inter" panose="02000503000000020004" pitchFamily="2" charset="0"/>
            <a:ea typeface="Inter" panose="02000503000000020004" pitchFamily="2" charset="0"/>
            <a:cs typeface="Arial" panose="020B0604020202020204" pitchFamily="34" charset="0"/>
          </a:endParaRPr>
        </a:p>
      </dgm:t>
    </dgm:pt>
    <dgm:pt modelId="{7C142F69-1598-F144-AB9A-554254BF2B87}" type="parTrans" cxnId="{8BCF125B-01BE-1448-943E-0F4F58702709}">
      <dgm:prSet/>
      <dgm:spPr/>
      <dgm:t>
        <a:bodyPr/>
        <a:lstStyle/>
        <a:p>
          <a:endParaRPr lang="en-US"/>
        </a:p>
      </dgm:t>
    </dgm:pt>
    <dgm:pt modelId="{E96B29E9-A09E-0B47-99B7-63BB8C4AAA61}" type="sibTrans" cxnId="{8BCF125B-01BE-1448-943E-0F4F58702709}">
      <dgm:prSet/>
      <dgm:spPr/>
      <dgm:t>
        <a:bodyPr/>
        <a:lstStyle/>
        <a:p>
          <a:endParaRPr lang="en-US"/>
        </a:p>
      </dgm:t>
    </dgm:pt>
    <dgm:pt modelId="{80A6F672-FCB8-DE40-A859-8639070ABC0A}" type="pres">
      <dgm:prSet presAssocID="{FDB960CE-2182-6448-81AE-B2F59C8F03BB}" presName="linear" presStyleCnt="0">
        <dgm:presLayoutVars>
          <dgm:dir/>
          <dgm:animLvl val="lvl"/>
          <dgm:resizeHandles val="exact"/>
        </dgm:presLayoutVars>
      </dgm:prSet>
      <dgm:spPr/>
    </dgm:pt>
    <dgm:pt modelId="{6B776E8D-0D05-F34E-89EA-02E3A09506C6}" type="pres">
      <dgm:prSet presAssocID="{168359D5-CE7B-D642-BE79-6C063EE0EE6D}" presName="parentLin" presStyleCnt="0"/>
      <dgm:spPr/>
    </dgm:pt>
    <dgm:pt modelId="{50714ED7-BC0D-3144-9879-0E6A9F178B6D}" type="pres">
      <dgm:prSet presAssocID="{168359D5-CE7B-D642-BE79-6C063EE0EE6D}" presName="parentLeftMargin" presStyleLbl="node1" presStyleIdx="0" presStyleCnt="2"/>
      <dgm:spPr/>
    </dgm:pt>
    <dgm:pt modelId="{A6FAD95F-9E02-5B41-B6D6-1EC8F4CA5F58}" type="pres">
      <dgm:prSet presAssocID="{168359D5-CE7B-D642-BE79-6C063EE0EE6D}" presName="parentText" presStyleLbl="node1" presStyleIdx="0" presStyleCnt="2" custScaleY="188562" custLinFactNeighborY="-857">
        <dgm:presLayoutVars>
          <dgm:chMax val="0"/>
          <dgm:bulletEnabled val="1"/>
        </dgm:presLayoutVars>
      </dgm:prSet>
      <dgm:spPr/>
    </dgm:pt>
    <dgm:pt modelId="{AC34DA0B-36A1-8B4E-AD81-C6AF4A52F7B3}" type="pres">
      <dgm:prSet presAssocID="{168359D5-CE7B-D642-BE79-6C063EE0EE6D}" presName="negativeSpace" presStyleCnt="0"/>
      <dgm:spPr/>
    </dgm:pt>
    <dgm:pt modelId="{5BF010FD-8EA3-4844-B35C-169DDFFFCC96}" type="pres">
      <dgm:prSet presAssocID="{168359D5-CE7B-D642-BE79-6C063EE0EE6D}" presName="childText" presStyleLbl="conFgAcc1" presStyleIdx="0" presStyleCnt="2" custLinFactNeighborY="-4684">
        <dgm:presLayoutVars>
          <dgm:bulletEnabled val="1"/>
        </dgm:presLayoutVars>
      </dgm:prSet>
      <dgm:spPr/>
    </dgm:pt>
    <dgm:pt modelId="{126C102F-E139-4B4E-86BC-D95394691CFE}" type="pres">
      <dgm:prSet presAssocID="{58D92F14-3332-4A44-98CF-70AFAC9B0F10}" presName="spaceBetweenRectangles" presStyleCnt="0"/>
      <dgm:spPr/>
    </dgm:pt>
    <dgm:pt modelId="{A48CAA0A-97C3-2E41-93C3-22C4006E0127}" type="pres">
      <dgm:prSet presAssocID="{29EF64E0-9905-AD46-9679-BCD6AF90D43A}" presName="parentLin" presStyleCnt="0"/>
      <dgm:spPr/>
    </dgm:pt>
    <dgm:pt modelId="{3C058C88-F6FC-D44C-9D9B-034ECF8F1809}" type="pres">
      <dgm:prSet presAssocID="{29EF64E0-9905-AD46-9679-BCD6AF90D43A}" presName="parentLeftMargin" presStyleLbl="node1" presStyleIdx="0" presStyleCnt="2"/>
      <dgm:spPr/>
    </dgm:pt>
    <dgm:pt modelId="{E3DCAF21-2A93-084F-857C-5D823D347A5F}" type="pres">
      <dgm:prSet presAssocID="{29EF64E0-9905-AD46-9679-BCD6AF90D43A}" presName="parentText" presStyleLbl="node1" presStyleIdx="1" presStyleCnt="2" custScaleY="188279">
        <dgm:presLayoutVars>
          <dgm:chMax val="0"/>
          <dgm:bulletEnabled val="1"/>
        </dgm:presLayoutVars>
      </dgm:prSet>
      <dgm:spPr/>
    </dgm:pt>
    <dgm:pt modelId="{F39D9162-BAE5-3D49-B54C-581C43357048}" type="pres">
      <dgm:prSet presAssocID="{29EF64E0-9905-AD46-9679-BCD6AF90D43A}" presName="negativeSpace" presStyleCnt="0"/>
      <dgm:spPr/>
    </dgm:pt>
    <dgm:pt modelId="{98F9B04B-752A-2640-9CB5-38AD1E6D5FB9}" type="pres">
      <dgm:prSet presAssocID="{29EF64E0-9905-AD46-9679-BCD6AF90D43A}" presName="childText" presStyleLbl="conFgAcc1" presStyleIdx="1" presStyleCnt="2">
        <dgm:presLayoutVars>
          <dgm:bulletEnabled val="1"/>
        </dgm:presLayoutVars>
      </dgm:prSet>
      <dgm:spPr/>
    </dgm:pt>
  </dgm:ptLst>
  <dgm:cxnLst>
    <dgm:cxn modelId="{EF3F5E0E-C76E-1D47-9737-3051091C2495}" srcId="{29EF64E0-9905-AD46-9679-BCD6AF90D43A}" destId="{53421EF8-4A95-9D4B-8011-C57C2ECF0AD4}" srcOrd="0" destOrd="0" parTransId="{0122FB97-CE02-1A49-83EA-52D396C3C641}" sibTransId="{EE4B43E5-54F0-AE42-B574-8F6784D8E588}"/>
    <dgm:cxn modelId="{59D4BA10-EA05-774C-9DAC-F48B17940589}" type="presOf" srcId="{59162627-24A2-9D4E-91C2-5EFFE82322D2}" destId="{98F9B04B-752A-2640-9CB5-38AD1E6D5FB9}" srcOrd="0" destOrd="1" presId="urn:microsoft.com/office/officeart/2005/8/layout/list1"/>
    <dgm:cxn modelId="{AD831715-F92E-0047-AA55-DA4E8B92176F}" srcId="{FDB960CE-2182-6448-81AE-B2F59C8F03BB}" destId="{29EF64E0-9905-AD46-9679-BCD6AF90D43A}" srcOrd="1" destOrd="0" parTransId="{B30FB7D0-1CCA-A344-9ED8-698EE454A369}" sibTransId="{1C0AD57B-78E9-7244-A1A2-AE9BD858E432}"/>
    <dgm:cxn modelId="{0CCEBB2A-EAFB-A24B-B996-2108B498BF39}" type="presOf" srcId="{D9906195-019A-9742-B697-0889582E4F49}" destId="{5BF010FD-8EA3-4844-B35C-169DDFFFCC96}" srcOrd="0" destOrd="0" presId="urn:microsoft.com/office/officeart/2005/8/layout/list1"/>
    <dgm:cxn modelId="{AE37392B-4FB6-0341-BE33-6F4E39E7E7B5}" srcId="{FDB960CE-2182-6448-81AE-B2F59C8F03BB}" destId="{168359D5-CE7B-D642-BE79-6C063EE0EE6D}" srcOrd="0" destOrd="0" parTransId="{13A52909-96EE-6A44-BAF9-5FA0932DDD00}" sibTransId="{58D92F14-3332-4A44-98CF-70AFAC9B0F10}"/>
    <dgm:cxn modelId="{F0494536-DA29-C340-9DEF-3C6C91A55718}" type="presOf" srcId="{BCF6F1EC-5771-7D40-9CF5-687D5D8726CD}" destId="{5BF010FD-8EA3-4844-B35C-169DDFFFCC96}" srcOrd="0" destOrd="1" presId="urn:microsoft.com/office/officeart/2005/8/layout/list1"/>
    <dgm:cxn modelId="{6EE2D141-6BA3-9244-B484-5831AF6371D0}" type="presOf" srcId="{29EF64E0-9905-AD46-9679-BCD6AF90D43A}" destId="{E3DCAF21-2A93-084F-857C-5D823D347A5F}" srcOrd="1" destOrd="0" presId="urn:microsoft.com/office/officeart/2005/8/layout/list1"/>
    <dgm:cxn modelId="{9C6F924C-4EAE-7543-84A3-4F2D768F962C}" type="presOf" srcId="{53421EF8-4A95-9D4B-8011-C57C2ECF0AD4}" destId="{98F9B04B-752A-2640-9CB5-38AD1E6D5FB9}" srcOrd="0" destOrd="0" presId="urn:microsoft.com/office/officeart/2005/8/layout/list1"/>
    <dgm:cxn modelId="{D6816D59-A2A0-8F4F-A936-479222FD3165}" type="presOf" srcId="{895BE1EB-4F0F-EC43-AED1-1929CAADA44F}" destId="{5BF010FD-8EA3-4844-B35C-169DDFFFCC96}" srcOrd="0" destOrd="2" presId="urn:microsoft.com/office/officeart/2005/8/layout/list1"/>
    <dgm:cxn modelId="{8BCF125B-01BE-1448-943E-0F4F58702709}" srcId="{29EF64E0-9905-AD46-9679-BCD6AF90D43A}" destId="{59162627-24A2-9D4E-91C2-5EFFE82322D2}" srcOrd="1" destOrd="0" parTransId="{7C142F69-1598-F144-AB9A-554254BF2B87}" sibTransId="{E96B29E9-A09E-0B47-99B7-63BB8C4AAA61}"/>
    <dgm:cxn modelId="{CF7F005D-51DB-E843-BA21-C5632C9E79A7}" srcId="{168359D5-CE7B-D642-BE79-6C063EE0EE6D}" destId="{98731F0E-4D03-3D40-A18E-70E0A5FA55AC}" srcOrd="3" destOrd="0" parTransId="{E7CAF5F0-A3F8-D140-80C1-59599468D10C}" sibTransId="{0D1C6CAF-FE9C-AE4C-8EAE-FE8723B96283}"/>
    <dgm:cxn modelId="{C7457F60-0085-EE4A-8D5D-57881DC4DC3F}" type="presOf" srcId="{98731F0E-4D03-3D40-A18E-70E0A5FA55AC}" destId="{5BF010FD-8EA3-4844-B35C-169DDFFFCC96}" srcOrd="0" destOrd="3" presId="urn:microsoft.com/office/officeart/2005/8/layout/list1"/>
    <dgm:cxn modelId="{6C778378-B77E-2B45-9B0E-82C03F43D86A}" srcId="{168359D5-CE7B-D642-BE79-6C063EE0EE6D}" destId="{895BE1EB-4F0F-EC43-AED1-1929CAADA44F}" srcOrd="2" destOrd="0" parTransId="{F6B44FEB-AD6E-0C42-84B8-FAE0A556A625}" sibTransId="{BDBB11C0-D109-0C44-9044-F1819F2BABF2}"/>
    <dgm:cxn modelId="{FAD43283-5DD5-EB45-AF6E-DBA3F25638FC}" srcId="{168359D5-CE7B-D642-BE79-6C063EE0EE6D}" destId="{BCF6F1EC-5771-7D40-9CF5-687D5D8726CD}" srcOrd="1" destOrd="0" parTransId="{6E8444AB-1F6C-D24F-9CF1-88EC52B22E20}" sibTransId="{43AD4EE7-042A-DA42-BFB2-2C2EA6FA6436}"/>
    <dgm:cxn modelId="{D7D8578D-179C-FA43-A3DC-1EB3F08E2656}" type="presOf" srcId="{29EF64E0-9905-AD46-9679-BCD6AF90D43A}" destId="{3C058C88-F6FC-D44C-9D9B-034ECF8F1809}" srcOrd="0" destOrd="0" presId="urn:microsoft.com/office/officeart/2005/8/layout/list1"/>
    <dgm:cxn modelId="{DA151AD7-5458-6641-A216-DBEC25D96F64}" type="presOf" srcId="{FDB960CE-2182-6448-81AE-B2F59C8F03BB}" destId="{80A6F672-FCB8-DE40-A859-8639070ABC0A}" srcOrd="0" destOrd="0" presId="urn:microsoft.com/office/officeart/2005/8/layout/list1"/>
    <dgm:cxn modelId="{1DDB01E4-1BDF-744B-BDA7-434D06EDB9C0}" type="presOf" srcId="{168359D5-CE7B-D642-BE79-6C063EE0EE6D}" destId="{50714ED7-BC0D-3144-9879-0E6A9F178B6D}" srcOrd="0" destOrd="0" presId="urn:microsoft.com/office/officeart/2005/8/layout/list1"/>
    <dgm:cxn modelId="{899894E6-0B72-E443-9153-FC329C7AD78E}" type="presOf" srcId="{168359D5-CE7B-D642-BE79-6C063EE0EE6D}" destId="{A6FAD95F-9E02-5B41-B6D6-1EC8F4CA5F58}" srcOrd="1" destOrd="0" presId="urn:microsoft.com/office/officeart/2005/8/layout/list1"/>
    <dgm:cxn modelId="{27CAB7EB-F435-9F47-93D5-BBFFC2BB4C64}" srcId="{168359D5-CE7B-D642-BE79-6C063EE0EE6D}" destId="{D9906195-019A-9742-B697-0889582E4F49}" srcOrd="0" destOrd="0" parTransId="{290FD5BD-77F0-1B4F-879A-E547D7B97118}" sibTransId="{4E0EF846-2F15-C246-95E6-C288AEF8FF14}"/>
    <dgm:cxn modelId="{07535666-1C3D-C747-9306-59E1A4056D3C}" type="presParOf" srcId="{80A6F672-FCB8-DE40-A859-8639070ABC0A}" destId="{6B776E8D-0D05-F34E-89EA-02E3A09506C6}" srcOrd="0" destOrd="0" presId="urn:microsoft.com/office/officeart/2005/8/layout/list1"/>
    <dgm:cxn modelId="{CA075B3B-DE30-BB42-9CFA-619E7CD04080}" type="presParOf" srcId="{6B776E8D-0D05-F34E-89EA-02E3A09506C6}" destId="{50714ED7-BC0D-3144-9879-0E6A9F178B6D}" srcOrd="0" destOrd="0" presId="urn:microsoft.com/office/officeart/2005/8/layout/list1"/>
    <dgm:cxn modelId="{0C533D21-BCBC-494A-BD35-59D2B77F12F4}" type="presParOf" srcId="{6B776E8D-0D05-F34E-89EA-02E3A09506C6}" destId="{A6FAD95F-9E02-5B41-B6D6-1EC8F4CA5F58}" srcOrd="1" destOrd="0" presId="urn:microsoft.com/office/officeart/2005/8/layout/list1"/>
    <dgm:cxn modelId="{010CDF4E-6000-0243-BBD8-38BE51213653}" type="presParOf" srcId="{80A6F672-FCB8-DE40-A859-8639070ABC0A}" destId="{AC34DA0B-36A1-8B4E-AD81-C6AF4A52F7B3}" srcOrd="1" destOrd="0" presId="urn:microsoft.com/office/officeart/2005/8/layout/list1"/>
    <dgm:cxn modelId="{21DD0C02-83CC-5A44-A048-143DAD7CCDA5}" type="presParOf" srcId="{80A6F672-FCB8-DE40-A859-8639070ABC0A}" destId="{5BF010FD-8EA3-4844-B35C-169DDFFFCC96}" srcOrd="2" destOrd="0" presId="urn:microsoft.com/office/officeart/2005/8/layout/list1"/>
    <dgm:cxn modelId="{593AC797-16BB-404D-9BB8-5E5FB8C7C740}" type="presParOf" srcId="{80A6F672-FCB8-DE40-A859-8639070ABC0A}" destId="{126C102F-E139-4B4E-86BC-D95394691CFE}" srcOrd="3" destOrd="0" presId="urn:microsoft.com/office/officeart/2005/8/layout/list1"/>
    <dgm:cxn modelId="{2DC4EFE4-E875-F041-890D-AD8E165941D1}" type="presParOf" srcId="{80A6F672-FCB8-DE40-A859-8639070ABC0A}" destId="{A48CAA0A-97C3-2E41-93C3-22C4006E0127}" srcOrd="4" destOrd="0" presId="urn:microsoft.com/office/officeart/2005/8/layout/list1"/>
    <dgm:cxn modelId="{7AAE234A-EFB1-3942-BE92-6867FC7B4F00}" type="presParOf" srcId="{A48CAA0A-97C3-2E41-93C3-22C4006E0127}" destId="{3C058C88-F6FC-D44C-9D9B-034ECF8F1809}" srcOrd="0" destOrd="0" presId="urn:microsoft.com/office/officeart/2005/8/layout/list1"/>
    <dgm:cxn modelId="{260D9120-C6DE-4748-A608-AA8302711DA3}" type="presParOf" srcId="{A48CAA0A-97C3-2E41-93C3-22C4006E0127}" destId="{E3DCAF21-2A93-084F-857C-5D823D347A5F}" srcOrd="1" destOrd="0" presId="urn:microsoft.com/office/officeart/2005/8/layout/list1"/>
    <dgm:cxn modelId="{6E0BFD0B-9B6C-0045-81F6-4C4C929E37EB}" type="presParOf" srcId="{80A6F672-FCB8-DE40-A859-8639070ABC0A}" destId="{F39D9162-BAE5-3D49-B54C-581C43357048}" srcOrd="5" destOrd="0" presId="urn:microsoft.com/office/officeart/2005/8/layout/list1"/>
    <dgm:cxn modelId="{69F1B5A5-E807-D547-BA58-0EA01B71C6E5}" type="presParOf" srcId="{80A6F672-FCB8-DE40-A859-8639070ABC0A}" destId="{98F9B04B-752A-2640-9CB5-38AD1E6D5FB9}" srcOrd="6" destOrd="0" presId="urn:microsoft.com/office/officeart/2005/8/layout/lis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DB960CE-2182-6448-81AE-B2F59C8F03BB}" type="doc">
      <dgm:prSet loTypeId="urn:microsoft.com/office/officeart/2005/8/layout/list1" loCatId="" qsTypeId="urn:microsoft.com/office/officeart/2005/8/quickstyle/simple1" qsCatId="simple" csTypeId="urn:microsoft.com/office/officeart/2005/8/colors/accent2_2" csCatId="accent2" phldr="1"/>
      <dgm:spPr/>
      <dgm:t>
        <a:bodyPr/>
        <a:lstStyle/>
        <a:p>
          <a:endParaRPr lang="en-US"/>
        </a:p>
      </dgm:t>
    </dgm:pt>
    <dgm:pt modelId="{BEE9FA81-7E2B-254F-9265-3773C74A9D0D}">
      <dgm:prSet custT="1"/>
      <dgm:spPr/>
      <dgm:t>
        <a:bodyPr/>
        <a:lstStyle/>
        <a:p>
          <a:r>
            <a:rPr lang="en-US" sz="1400" b="1" i="1">
              <a:latin typeface="Inter" panose="02000503000000020004" pitchFamily="2" charset="0"/>
              <a:ea typeface="Inter" panose="02000503000000020004" pitchFamily="2" charset="0"/>
            </a:rPr>
            <a:t>Challenges related to another colleague’s productivity, conduct, or communication</a:t>
          </a:r>
          <a:endParaRPr lang="en-US" sz="1400" b="1" i="0">
            <a:latin typeface="Inter" panose="02000503000000020004" pitchFamily="2" charset="0"/>
            <a:ea typeface="Inter" panose="02000503000000020004" pitchFamily="2" charset="0"/>
          </a:endParaRPr>
        </a:p>
      </dgm:t>
    </dgm:pt>
    <dgm:pt modelId="{363B482A-2D6F-0347-8161-3A402AB5FA30}" type="parTrans" cxnId="{B833E55F-0604-E548-8ACE-350878AE13E5}">
      <dgm:prSet/>
      <dgm:spPr/>
      <dgm:t>
        <a:bodyPr/>
        <a:lstStyle/>
        <a:p>
          <a:endParaRPr lang="en-US"/>
        </a:p>
      </dgm:t>
    </dgm:pt>
    <dgm:pt modelId="{90442FED-EF18-3F4F-81A8-2334F24A903D}" type="sibTrans" cxnId="{B833E55F-0604-E548-8ACE-350878AE13E5}">
      <dgm:prSet/>
      <dgm:spPr/>
      <dgm:t>
        <a:bodyPr/>
        <a:lstStyle/>
        <a:p>
          <a:endParaRPr lang="en-US"/>
        </a:p>
      </dgm:t>
    </dgm:pt>
    <dgm:pt modelId="{14EAAA6D-E68D-BC4B-8DDC-BAD075FB71D0}">
      <dgm:prSet custT="1"/>
      <dgm:spPr/>
      <dgm:t>
        <a:bodyPr/>
        <a:lstStyle/>
        <a:p>
          <a:pPr algn="l">
            <a:buNone/>
          </a:pPr>
          <a:r>
            <a:rPr lang="en-US" sz="1100">
              <a:latin typeface="Inter" panose="02000503000000020004" pitchFamily="2" charset="0"/>
              <a:ea typeface="Inter" panose="02000503000000020004" pitchFamily="2" charset="0"/>
              <a:cs typeface="Arial" panose="020B0604020202020204" pitchFamily="34" charset="0"/>
            </a:rPr>
            <a:t>A staff member may have conflict related to another colleague’s productivity, conduct, or communication.</a:t>
          </a:r>
          <a:endParaRPr lang="en-US" sz="1100" b="1" i="0">
            <a:latin typeface="Inter" panose="02000503000000020004" pitchFamily="2" charset="0"/>
            <a:ea typeface="Inter" panose="02000503000000020004" pitchFamily="2" charset="0"/>
          </a:endParaRPr>
        </a:p>
      </dgm:t>
    </dgm:pt>
    <dgm:pt modelId="{F662918A-E5FC-1B43-9F50-A321902F8A0C}" type="parTrans" cxnId="{303478AD-AA9B-3A49-8BEE-B768370B4294}">
      <dgm:prSet/>
      <dgm:spPr/>
      <dgm:t>
        <a:bodyPr/>
        <a:lstStyle/>
        <a:p>
          <a:endParaRPr lang="en-US"/>
        </a:p>
      </dgm:t>
    </dgm:pt>
    <dgm:pt modelId="{968A7264-8D32-0146-920E-CE10F5B7F737}" type="sibTrans" cxnId="{303478AD-AA9B-3A49-8BEE-B768370B4294}">
      <dgm:prSet/>
      <dgm:spPr/>
      <dgm:t>
        <a:bodyPr/>
        <a:lstStyle/>
        <a:p>
          <a:endParaRPr lang="en-US"/>
        </a:p>
      </dgm:t>
    </dgm:pt>
    <dgm:pt modelId="{5091DB34-1D03-844E-A98C-D910DC2A873E}">
      <dgm:prSet custT="1"/>
      <dgm:spPr/>
      <dgm:t>
        <a:bodyPr/>
        <a:lstStyle/>
        <a:p>
          <a:pPr algn="l">
            <a:buNone/>
          </a:pPr>
          <a:r>
            <a:rPr lang="en-US" sz="1100" b="0" i="0">
              <a:latin typeface="Inter" panose="02000503000000020004" pitchFamily="2" charset="0"/>
              <a:ea typeface="Inter" panose="02000503000000020004" pitchFamily="2" charset="0"/>
              <a:cs typeface="Arial" panose="020B0604020202020204" pitchFamily="34" charset="0"/>
            </a:rPr>
            <a:t>Be sensitive to how positional power or identity may be impacting the conflict while remaining steadfast in upholding consistent standards. Make sure to track the conflict and take responsibility for escalating this into formal processes if other management measures don’t improve the situation. </a:t>
          </a:r>
          <a:endParaRPr lang="en-US" sz="1100" b="1" i="0">
            <a:latin typeface="Inter" panose="02000503000000020004" pitchFamily="2" charset="0"/>
            <a:ea typeface="Inter" panose="02000503000000020004" pitchFamily="2" charset="0"/>
          </a:endParaRPr>
        </a:p>
      </dgm:t>
    </dgm:pt>
    <dgm:pt modelId="{5EF98476-3842-1E45-AA0E-9FFC41D9D756}" type="parTrans" cxnId="{9F00BAB5-1984-F74B-B278-7EE5ADAC3464}">
      <dgm:prSet/>
      <dgm:spPr/>
      <dgm:t>
        <a:bodyPr/>
        <a:lstStyle/>
        <a:p>
          <a:endParaRPr lang="en-US"/>
        </a:p>
      </dgm:t>
    </dgm:pt>
    <dgm:pt modelId="{68644407-4183-1245-8BF0-CF8262D0DE48}" type="sibTrans" cxnId="{9F00BAB5-1984-F74B-B278-7EE5ADAC3464}">
      <dgm:prSet/>
      <dgm:spPr/>
      <dgm:t>
        <a:bodyPr/>
        <a:lstStyle/>
        <a:p>
          <a:endParaRPr lang="en-US"/>
        </a:p>
      </dgm:t>
    </dgm:pt>
    <dgm:pt modelId="{099AE75F-56EC-854A-8BF4-05409EF85A9C}">
      <dgm:prSet custT="1"/>
      <dgm:spPr/>
      <dgm:t>
        <a:bodyPr/>
        <a:lstStyle/>
        <a:p>
          <a:pPr algn="l">
            <a:buNone/>
          </a:pPr>
          <a:r>
            <a:rPr lang="en-US" sz="1100">
              <a:latin typeface="Inter" panose="02000503000000020004" pitchFamily="2" charset="0"/>
              <a:ea typeface="Inter" panose="02000503000000020004" pitchFamily="2" charset="0"/>
              <a:cs typeface="Arial" panose="020B0604020202020204" pitchFamily="34" charset="0"/>
            </a:rPr>
            <a:t>Depending on the nature of those challenges and who you directly supervise, you may find yourself coaching someone to provide direct feedback and assert boundaries while also managing someone else with their performance and conduct challenges. </a:t>
          </a:r>
          <a:endParaRPr lang="en-US" sz="1100" b="1" i="0">
            <a:latin typeface="Inter" panose="02000503000000020004" pitchFamily="2" charset="0"/>
            <a:ea typeface="Inter" panose="02000503000000020004" pitchFamily="2" charset="0"/>
          </a:endParaRPr>
        </a:p>
      </dgm:t>
    </dgm:pt>
    <dgm:pt modelId="{39109589-C36B-7648-9DB9-0D2C24AC12EF}" type="parTrans" cxnId="{DAFA063D-D230-BD43-AF00-8B94A624713B}">
      <dgm:prSet/>
      <dgm:spPr/>
      <dgm:t>
        <a:bodyPr/>
        <a:lstStyle/>
        <a:p>
          <a:endParaRPr lang="en-US"/>
        </a:p>
      </dgm:t>
    </dgm:pt>
    <dgm:pt modelId="{0FF7CBC0-961E-CC41-A33F-C8B4000E9776}" type="sibTrans" cxnId="{DAFA063D-D230-BD43-AF00-8B94A624713B}">
      <dgm:prSet/>
      <dgm:spPr/>
      <dgm:t>
        <a:bodyPr/>
        <a:lstStyle/>
        <a:p>
          <a:endParaRPr lang="en-US"/>
        </a:p>
      </dgm:t>
    </dgm:pt>
    <dgm:pt modelId="{80A6F672-FCB8-DE40-A859-8639070ABC0A}" type="pres">
      <dgm:prSet presAssocID="{FDB960CE-2182-6448-81AE-B2F59C8F03BB}" presName="linear" presStyleCnt="0">
        <dgm:presLayoutVars>
          <dgm:dir/>
          <dgm:animLvl val="lvl"/>
          <dgm:resizeHandles val="exact"/>
        </dgm:presLayoutVars>
      </dgm:prSet>
      <dgm:spPr/>
    </dgm:pt>
    <dgm:pt modelId="{469F4780-CAC9-084D-B64B-9C22DC95AE74}" type="pres">
      <dgm:prSet presAssocID="{BEE9FA81-7E2B-254F-9265-3773C74A9D0D}" presName="parentLin" presStyleCnt="0"/>
      <dgm:spPr/>
    </dgm:pt>
    <dgm:pt modelId="{B176012C-1578-EA42-A42E-A9875677DE44}" type="pres">
      <dgm:prSet presAssocID="{BEE9FA81-7E2B-254F-9265-3773C74A9D0D}" presName="parentLeftMargin" presStyleLbl="node1" presStyleIdx="0" presStyleCnt="1"/>
      <dgm:spPr/>
    </dgm:pt>
    <dgm:pt modelId="{5823E61D-67B7-A84D-BBB6-9AC896D43D15}" type="pres">
      <dgm:prSet presAssocID="{BEE9FA81-7E2B-254F-9265-3773C74A9D0D}" presName="parentText" presStyleLbl="node1" presStyleIdx="0" presStyleCnt="1" custScaleY="26532" custLinFactNeighborX="-3597" custLinFactNeighborY="-33204">
        <dgm:presLayoutVars>
          <dgm:chMax val="0"/>
          <dgm:bulletEnabled val="1"/>
        </dgm:presLayoutVars>
      </dgm:prSet>
      <dgm:spPr/>
    </dgm:pt>
    <dgm:pt modelId="{E6D59BD4-98CA-CA4B-BAE4-7579520B3805}" type="pres">
      <dgm:prSet presAssocID="{BEE9FA81-7E2B-254F-9265-3773C74A9D0D}" presName="negativeSpace" presStyleCnt="0"/>
      <dgm:spPr/>
    </dgm:pt>
    <dgm:pt modelId="{670BFE5F-B8A5-8E45-B8CF-7F3AB5B67270}" type="pres">
      <dgm:prSet presAssocID="{BEE9FA81-7E2B-254F-9265-3773C74A9D0D}" presName="childText" presStyleLbl="conFgAcc1" presStyleIdx="0" presStyleCnt="1" custScaleY="69213">
        <dgm:presLayoutVars>
          <dgm:bulletEnabled val="1"/>
        </dgm:presLayoutVars>
      </dgm:prSet>
      <dgm:spPr/>
    </dgm:pt>
  </dgm:ptLst>
  <dgm:cxnLst>
    <dgm:cxn modelId="{3EE8EA20-B7B4-D846-B333-90557F4ED9F6}" type="presOf" srcId="{BEE9FA81-7E2B-254F-9265-3773C74A9D0D}" destId="{B176012C-1578-EA42-A42E-A9875677DE44}" srcOrd="0" destOrd="0" presId="urn:microsoft.com/office/officeart/2005/8/layout/list1"/>
    <dgm:cxn modelId="{DAFA063D-D230-BD43-AF00-8B94A624713B}" srcId="{BEE9FA81-7E2B-254F-9265-3773C74A9D0D}" destId="{099AE75F-56EC-854A-8BF4-05409EF85A9C}" srcOrd="1" destOrd="0" parTransId="{39109589-C36B-7648-9DB9-0D2C24AC12EF}" sibTransId="{0FF7CBC0-961E-CC41-A33F-C8B4000E9776}"/>
    <dgm:cxn modelId="{B833E55F-0604-E548-8ACE-350878AE13E5}" srcId="{FDB960CE-2182-6448-81AE-B2F59C8F03BB}" destId="{BEE9FA81-7E2B-254F-9265-3773C74A9D0D}" srcOrd="0" destOrd="0" parTransId="{363B482A-2D6F-0347-8161-3A402AB5FA30}" sibTransId="{90442FED-EF18-3F4F-81A8-2334F24A903D}"/>
    <dgm:cxn modelId="{0077378D-77CC-8648-97C8-EC9D786DFAF0}" type="presOf" srcId="{BEE9FA81-7E2B-254F-9265-3773C74A9D0D}" destId="{5823E61D-67B7-A84D-BBB6-9AC896D43D15}" srcOrd="1" destOrd="0" presId="urn:microsoft.com/office/officeart/2005/8/layout/list1"/>
    <dgm:cxn modelId="{55D4E2A7-E574-0F47-9DBE-885EF74AF5BB}" type="presOf" srcId="{099AE75F-56EC-854A-8BF4-05409EF85A9C}" destId="{670BFE5F-B8A5-8E45-B8CF-7F3AB5B67270}" srcOrd="0" destOrd="1" presId="urn:microsoft.com/office/officeart/2005/8/layout/list1"/>
    <dgm:cxn modelId="{303478AD-AA9B-3A49-8BEE-B768370B4294}" srcId="{BEE9FA81-7E2B-254F-9265-3773C74A9D0D}" destId="{14EAAA6D-E68D-BC4B-8DDC-BAD075FB71D0}" srcOrd="0" destOrd="0" parTransId="{F662918A-E5FC-1B43-9F50-A321902F8A0C}" sibTransId="{968A7264-8D32-0146-920E-CE10F5B7F737}"/>
    <dgm:cxn modelId="{9F00BAB5-1984-F74B-B278-7EE5ADAC3464}" srcId="{BEE9FA81-7E2B-254F-9265-3773C74A9D0D}" destId="{5091DB34-1D03-844E-A98C-D910DC2A873E}" srcOrd="2" destOrd="0" parTransId="{5EF98476-3842-1E45-AA0E-9FFC41D9D756}" sibTransId="{68644407-4183-1245-8BF0-CF8262D0DE48}"/>
    <dgm:cxn modelId="{DA151AD7-5458-6641-A216-DBEC25D96F64}" type="presOf" srcId="{FDB960CE-2182-6448-81AE-B2F59C8F03BB}" destId="{80A6F672-FCB8-DE40-A859-8639070ABC0A}" srcOrd="0" destOrd="0" presId="urn:microsoft.com/office/officeart/2005/8/layout/list1"/>
    <dgm:cxn modelId="{E2F6BED7-D801-334D-B30C-BBD696A303CC}" type="presOf" srcId="{5091DB34-1D03-844E-A98C-D910DC2A873E}" destId="{670BFE5F-B8A5-8E45-B8CF-7F3AB5B67270}" srcOrd="0" destOrd="2" presId="urn:microsoft.com/office/officeart/2005/8/layout/list1"/>
    <dgm:cxn modelId="{6B549CF0-6545-FC44-8BEC-A0F3D1BAFF0C}" type="presOf" srcId="{14EAAA6D-E68D-BC4B-8DDC-BAD075FB71D0}" destId="{670BFE5F-B8A5-8E45-B8CF-7F3AB5B67270}" srcOrd="0" destOrd="0" presId="urn:microsoft.com/office/officeart/2005/8/layout/list1"/>
    <dgm:cxn modelId="{B4E2812F-C98F-6F4A-8E36-B7C9C11D85C4}" type="presParOf" srcId="{80A6F672-FCB8-DE40-A859-8639070ABC0A}" destId="{469F4780-CAC9-084D-B64B-9C22DC95AE74}" srcOrd="0" destOrd="0" presId="urn:microsoft.com/office/officeart/2005/8/layout/list1"/>
    <dgm:cxn modelId="{94187CB6-ED75-4646-ABC6-5A94A93271FA}" type="presParOf" srcId="{469F4780-CAC9-084D-B64B-9C22DC95AE74}" destId="{B176012C-1578-EA42-A42E-A9875677DE44}" srcOrd="0" destOrd="0" presId="urn:microsoft.com/office/officeart/2005/8/layout/list1"/>
    <dgm:cxn modelId="{92A9EB09-63AC-CD41-B2C0-D0DCBCCED940}" type="presParOf" srcId="{469F4780-CAC9-084D-B64B-9C22DC95AE74}" destId="{5823E61D-67B7-A84D-BBB6-9AC896D43D15}" srcOrd="1" destOrd="0" presId="urn:microsoft.com/office/officeart/2005/8/layout/list1"/>
    <dgm:cxn modelId="{08F3AF97-4D6C-BD4B-AE24-A735D2000D6C}" type="presParOf" srcId="{80A6F672-FCB8-DE40-A859-8639070ABC0A}" destId="{E6D59BD4-98CA-CA4B-BAE4-7579520B3805}" srcOrd="1" destOrd="0" presId="urn:microsoft.com/office/officeart/2005/8/layout/list1"/>
    <dgm:cxn modelId="{8E413953-419F-0841-BE79-33CAA2214747}" type="presParOf" srcId="{80A6F672-FCB8-DE40-A859-8639070ABC0A}" destId="{670BFE5F-B8A5-8E45-B8CF-7F3AB5B67270}" srcOrd="2" destOrd="0" presId="urn:microsoft.com/office/officeart/2005/8/layout/list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CA491C-AC88-2E47-8A78-E6FCF7FC0C71}">
      <dsp:nvSpPr>
        <dsp:cNvPr id="0" name=""/>
        <dsp:cNvSpPr/>
      </dsp:nvSpPr>
      <dsp:spPr>
        <a:xfrm rot="16200000">
          <a:off x="2944" y="591"/>
          <a:ext cx="1099906" cy="1099906"/>
        </a:xfrm>
        <a:prstGeom prst="upArrow">
          <a:avLst>
            <a:gd name="adj1" fmla="val 50000"/>
            <a:gd name="adj2" fmla="val 35000"/>
          </a:avLst>
        </a:prstGeom>
        <a:solidFill>
          <a:srgbClr val="9C310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Unhealthy</a:t>
          </a:r>
        </a:p>
      </dsp:txBody>
      <dsp:txXfrm rot="5400000">
        <a:off x="195429" y="275566"/>
        <a:ext cx="907422" cy="549953"/>
      </dsp:txXfrm>
    </dsp:sp>
    <dsp:sp modelId="{0B03A2BC-88A7-0F49-A767-94192693A54C}">
      <dsp:nvSpPr>
        <dsp:cNvPr id="0" name=""/>
        <dsp:cNvSpPr/>
      </dsp:nvSpPr>
      <dsp:spPr>
        <a:xfrm rot="5400000">
          <a:off x="4636279" y="591"/>
          <a:ext cx="1099906" cy="1099906"/>
        </a:xfrm>
        <a:prstGeom prst="upArrow">
          <a:avLst>
            <a:gd name="adj1" fmla="val 50000"/>
            <a:gd name="adj2" fmla="val 35000"/>
          </a:avLst>
        </a:prstGeom>
        <a:solidFill>
          <a:srgbClr val="035C6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Healthy</a:t>
          </a:r>
        </a:p>
      </dsp:txBody>
      <dsp:txXfrm rot="-5400000">
        <a:off x="4636280" y="275568"/>
        <a:ext cx="907422" cy="5499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2AB600-3322-EC4A-9EA2-11E1136B3ADE}">
      <dsp:nvSpPr>
        <dsp:cNvPr id="0" name=""/>
        <dsp:cNvSpPr/>
      </dsp:nvSpPr>
      <dsp:spPr>
        <a:xfrm>
          <a:off x="0" y="2060"/>
          <a:ext cx="6139712" cy="3837320"/>
        </a:xfrm>
        <a:prstGeom prst="swooshArrow">
          <a:avLst>
            <a:gd name="adj1" fmla="val 25000"/>
            <a:gd name="adj2" fmla="val 25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C1E5DFA-63D5-764B-9BF2-147AE80BE036}">
      <dsp:nvSpPr>
        <dsp:cNvPr id="0" name=""/>
        <dsp:cNvSpPr/>
      </dsp:nvSpPr>
      <dsp:spPr>
        <a:xfrm>
          <a:off x="604761" y="2855492"/>
          <a:ext cx="141213" cy="141213"/>
        </a:xfrm>
        <a:prstGeom prst="ellipse">
          <a:avLst/>
        </a:prstGeom>
        <a:solidFill>
          <a:schemeClr val="accent2">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F16644D-BD5E-094D-A8F3-4A7ABA17D821}">
      <dsp:nvSpPr>
        <dsp:cNvPr id="0" name=""/>
        <dsp:cNvSpPr/>
      </dsp:nvSpPr>
      <dsp:spPr>
        <a:xfrm>
          <a:off x="297743" y="2365663"/>
          <a:ext cx="1307428" cy="1821504"/>
        </a:xfrm>
        <a:prstGeom prst="rect">
          <a:avLst/>
        </a:prstGeom>
        <a:solidFill>
          <a:srgbClr val="FDC8AD"/>
        </a:solidFill>
        <a:ln>
          <a:noFill/>
        </a:ln>
        <a:effectLst/>
      </dsp:spPr>
      <dsp:style>
        <a:lnRef idx="0">
          <a:scrgbClr r="0" g="0" b="0"/>
        </a:lnRef>
        <a:fillRef idx="0">
          <a:scrgbClr r="0" g="0" b="0"/>
        </a:fillRef>
        <a:effectRef idx="0">
          <a:scrgbClr r="0" g="0" b="0"/>
        </a:effectRef>
        <a:fontRef idx="minor"/>
      </dsp:style>
      <dsp:txBody>
        <a:bodyPr spcFirstLastPara="0" vert="horz" wrap="square" lIns="74826" tIns="0" rIns="0" bIns="0" numCol="1" spcCol="1270" anchor="t" anchorCtr="0">
          <a:noAutofit/>
        </a:bodyPr>
        <a:lstStyle/>
        <a:p>
          <a:pPr marL="0" lvl="0" indent="0" algn="l" defTabSz="533400">
            <a:lnSpc>
              <a:spcPct val="90000"/>
            </a:lnSpc>
            <a:spcBef>
              <a:spcPct val="0"/>
            </a:spcBef>
            <a:spcAft>
              <a:spcPct val="35000"/>
            </a:spcAft>
            <a:buFont typeface="Arial" panose="020B0604020202020204" pitchFamily="34" charset="0"/>
            <a:buNone/>
          </a:pPr>
          <a:r>
            <a:rPr lang="en-US" sz="1200" b="1" i="0" kern="1200">
              <a:solidFill>
                <a:sysClr val="windowText" lastClr="000000"/>
              </a:solidFill>
              <a:latin typeface="Jost" pitchFamily="2" charset="77"/>
              <a:ea typeface="Jost" pitchFamily="2" charset="77"/>
            </a:rPr>
            <a:t>Triangulation or gossip </a:t>
          </a:r>
        </a:p>
        <a:p>
          <a:pPr marL="57150" lvl="1" indent="-57150" algn="l" defTabSz="444500">
            <a:lnSpc>
              <a:spcPct val="90000"/>
            </a:lnSpc>
            <a:spcBef>
              <a:spcPct val="0"/>
            </a:spcBef>
            <a:spcAft>
              <a:spcPct val="15000"/>
            </a:spcAft>
            <a:buFont typeface="Arial" panose="020B0604020202020204" pitchFamily="34" charset="0"/>
            <a:buChar char="•"/>
          </a:pPr>
          <a:r>
            <a:rPr lang="en-US" sz="1000" b="0" i="0" kern="1200">
              <a:latin typeface="Inter" panose="02000503000000020004" pitchFamily="2" charset="0"/>
              <a:ea typeface="Inter" panose="02000503000000020004" pitchFamily="2" charset="0"/>
            </a:rPr>
            <a:t>persists in bringing complaints to other people who are not involved in the conflict  </a:t>
          </a:r>
        </a:p>
        <a:p>
          <a:pPr marL="57150" lvl="1" indent="-57150" algn="l" defTabSz="444500">
            <a:lnSpc>
              <a:spcPct val="90000"/>
            </a:lnSpc>
            <a:spcBef>
              <a:spcPct val="0"/>
            </a:spcBef>
            <a:spcAft>
              <a:spcPct val="15000"/>
            </a:spcAft>
            <a:buFont typeface="Arial" panose="020B0604020202020204" pitchFamily="34" charset="0"/>
            <a:buChar char="•"/>
          </a:pPr>
          <a:r>
            <a:rPr lang="en-US" sz="1000" b="0" i="0" kern="1200">
              <a:latin typeface="Inter" panose="02000503000000020004" pitchFamily="2" charset="0"/>
              <a:ea typeface="Inter" panose="02000503000000020004" pitchFamily="2" charset="0"/>
            </a:rPr>
            <a:t>enlists other people to engage or make complaints on their behalf </a:t>
          </a:r>
        </a:p>
      </dsp:txBody>
      <dsp:txXfrm>
        <a:off x="297743" y="2365663"/>
        <a:ext cx="1307428" cy="1821504"/>
      </dsp:txXfrm>
    </dsp:sp>
    <dsp:sp modelId="{EC089BE8-DDE1-874A-932E-2DC8D4E296D7}">
      <dsp:nvSpPr>
        <dsp:cNvPr id="0" name=""/>
        <dsp:cNvSpPr/>
      </dsp:nvSpPr>
      <dsp:spPr>
        <a:xfrm>
          <a:off x="1602464" y="1962931"/>
          <a:ext cx="245588" cy="245588"/>
        </a:xfrm>
        <a:prstGeom prst="ellipse">
          <a:avLst/>
        </a:prstGeom>
        <a:solidFill>
          <a:schemeClr val="accent2">
            <a:shade val="80000"/>
            <a:hueOff val="-151668"/>
            <a:satOff val="2837"/>
            <a:lumOff val="904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3BE2677-8046-3446-A86E-FF5B78666B4C}">
      <dsp:nvSpPr>
        <dsp:cNvPr id="0" name=""/>
        <dsp:cNvSpPr/>
      </dsp:nvSpPr>
      <dsp:spPr>
        <a:xfrm>
          <a:off x="1673582" y="2150181"/>
          <a:ext cx="1392692" cy="1624744"/>
        </a:xfrm>
        <a:prstGeom prst="rect">
          <a:avLst/>
        </a:prstGeom>
        <a:solidFill>
          <a:srgbClr val="ECBAA1"/>
        </a:solidFill>
        <a:ln>
          <a:noFill/>
        </a:ln>
        <a:effectLst/>
      </dsp:spPr>
      <dsp:style>
        <a:lnRef idx="0">
          <a:scrgbClr r="0" g="0" b="0"/>
        </a:lnRef>
        <a:fillRef idx="0">
          <a:scrgbClr r="0" g="0" b="0"/>
        </a:fillRef>
        <a:effectRef idx="0">
          <a:scrgbClr r="0" g="0" b="0"/>
        </a:effectRef>
        <a:fontRef idx="minor"/>
      </dsp:style>
      <dsp:txBody>
        <a:bodyPr spcFirstLastPara="0" vert="horz" wrap="square" lIns="130132" tIns="0" rIns="0" bIns="0" numCol="1" spcCol="1270" anchor="t" anchorCtr="0">
          <a:noAutofit/>
        </a:bodyPr>
        <a:lstStyle/>
        <a:p>
          <a:pPr marL="0" lvl="0" indent="0" algn="l" defTabSz="533400">
            <a:lnSpc>
              <a:spcPct val="90000"/>
            </a:lnSpc>
            <a:spcBef>
              <a:spcPct val="0"/>
            </a:spcBef>
            <a:spcAft>
              <a:spcPct val="35000"/>
            </a:spcAft>
            <a:buFont typeface="Arial" panose="020B0604020202020204" pitchFamily="34" charset="0"/>
            <a:buNone/>
          </a:pPr>
          <a:r>
            <a:rPr lang="en-US" sz="1200" b="1" i="0" kern="1200">
              <a:solidFill>
                <a:sysClr val="windowText" lastClr="000000"/>
              </a:solidFill>
              <a:latin typeface="Jost" pitchFamily="2" charset="77"/>
              <a:ea typeface="Jost" pitchFamily="2" charset="77"/>
            </a:rPr>
            <a:t>Personal attacks </a:t>
          </a:r>
          <a:endParaRPr lang="en-US" sz="1200" b="1" kern="1200">
            <a:solidFill>
              <a:sysClr val="windowText" lastClr="000000"/>
            </a:solidFill>
            <a:latin typeface="Jost" pitchFamily="2" charset="77"/>
            <a:ea typeface="Jost" pitchFamily="2" charset="77"/>
          </a:endParaRPr>
        </a:p>
        <a:p>
          <a:pPr marL="57150" lvl="1" indent="-57150" algn="l" defTabSz="444500">
            <a:lnSpc>
              <a:spcPct val="90000"/>
            </a:lnSpc>
            <a:spcBef>
              <a:spcPct val="0"/>
            </a:spcBef>
            <a:spcAft>
              <a:spcPct val="15000"/>
            </a:spcAft>
            <a:buFont typeface="Arial" panose="020B0604020202020204" pitchFamily="34" charset="0"/>
            <a:buChar char="•"/>
          </a:pPr>
          <a:r>
            <a:rPr lang="en-US" sz="1000" b="0" i="0" kern="1200">
              <a:latin typeface="Inter" panose="02000503000000020004" pitchFamily="2" charset="0"/>
              <a:ea typeface="Inter" panose="02000503000000020004" pitchFamily="2" charset="0"/>
            </a:rPr>
            <a:t>increasingly describes the conflict in terms of someone else’s flaws </a:t>
          </a:r>
        </a:p>
        <a:p>
          <a:pPr marL="57150" lvl="1" indent="-57150" algn="l" defTabSz="444500">
            <a:lnSpc>
              <a:spcPct val="90000"/>
            </a:lnSpc>
            <a:spcBef>
              <a:spcPct val="0"/>
            </a:spcBef>
            <a:spcAft>
              <a:spcPct val="15000"/>
            </a:spcAft>
            <a:buFont typeface="Arial" panose="020B0604020202020204" pitchFamily="34" charset="0"/>
            <a:buChar char="•"/>
          </a:pPr>
          <a:r>
            <a:rPr lang="en-US" sz="1000" b="0" i="0" kern="1200">
              <a:latin typeface="Inter" panose="02000503000000020004" pitchFamily="2" charset="0"/>
              <a:ea typeface="Inter" panose="02000503000000020004" pitchFamily="2" charset="0"/>
            </a:rPr>
            <a:t>escalates using disrespectful language towards others </a:t>
          </a:r>
        </a:p>
      </dsp:txBody>
      <dsp:txXfrm>
        <a:off x="1673582" y="2150181"/>
        <a:ext cx="1392692" cy="1624744"/>
      </dsp:txXfrm>
    </dsp:sp>
    <dsp:sp modelId="{BFC2632E-96C4-AD40-B7C0-C8FD742C767B}">
      <dsp:nvSpPr>
        <dsp:cNvPr id="0" name=""/>
        <dsp:cNvSpPr/>
      </dsp:nvSpPr>
      <dsp:spPr>
        <a:xfrm>
          <a:off x="2876455" y="1305214"/>
          <a:ext cx="325404" cy="325404"/>
        </a:xfrm>
        <a:prstGeom prst="ellipse">
          <a:avLst/>
        </a:prstGeom>
        <a:solidFill>
          <a:schemeClr val="accent2">
            <a:shade val="80000"/>
            <a:hueOff val="-303336"/>
            <a:satOff val="5673"/>
            <a:lumOff val="180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BCB3A5A-1CC4-3841-8270-C52218AFC25C}">
      <dsp:nvSpPr>
        <dsp:cNvPr id="0" name=""/>
        <dsp:cNvSpPr/>
      </dsp:nvSpPr>
      <dsp:spPr>
        <a:xfrm>
          <a:off x="3130842" y="1667582"/>
          <a:ext cx="1289339" cy="1809165"/>
        </a:xfrm>
        <a:prstGeom prst="rect">
          <a:avLst/>
        </a:prstGeom>
        <a:solidFill>
          <a:srgbClr val="ED8558"/>
        </a:solidFill>
        <a:ln>
          <a:noFill/>
        </a:ln>
        <a:effectLst/>
      </dsp:spPr>
      <dsp:style>
        <a:lnRef idx="0">
          <a:scrgbClr r="0" g="0" b="0"/>
        </a:lnRef>
        <a:fillRef idx="0">
          <a:scrgbClr r="0" g="0" b="0"/>
        </a:fillRef>
        <a:effectRef idx="0">
          <a:scrgbClr r="0" g="0" b="0"/>
        </a:effectRef>
        <a:fontRef idx="minor"/>
      </dsp:style>
      <dsp:txBody>
        <a:bodyPr spcFirstLastPara="0" vert="horz" wrap="square" lIns="172425" tIns="0" rIns="0" bIns="0" numCol="1" spcCol="1270" anchor="t" anchorCtr="0">
          <a:noAutofit/>
        </a:bodyPr>
        <a:lstStyle/>
        <a:p>
          <a:pPr marL="0" lvl="0" indent="0" algn="l" defTabSz="533400">
            <a:lnSpc>
              <a:spcPct val="90000"/>
            </a:lnSpc>
            <a:spcBef>
              <a:spcPct val="0"/>
            </a:spcBef>
            <a:spcAft>
              <a:spcPct val="35000"/>
            </a:spcAft>
            <a:buFont typeface="Arial" panose="020B0604020202020204" pitchFamily="34" charset="0"/>
            <a:buNone/>
          </a:pPr>
          <a:r>
            <a:rPr lang="en-US" sz="1200" b="1" i="0" kern="1200">
              <a:latin typeface="Jost" pitchFamily="2" charset="77"/>
              <a:ea typeface="Jost" pitchFamily="2" charset="77"/>
            </a:rPr>
            <a:t>Undermining and boundary crossing </a:t>
          </a:r>
        </a:p>
        <a:p>
          <a:pPr marL="57150" lvl="1" indent="-57150" algn="l" defTabSz="444500">
            <a:lnSpc>
              <a:spcPct val="90000"/>
            </a:lnSpc>
            <a:spcBef>
              <a:spcPct val="0"/>
            </a:spcBef>
            <a:spcAft>
              <a:spcPct val="15000"/>
            </a:spcAft>
            <a:buFont typeface="Arial" panose="020B0604020202020204" pitchFamily="34" charset="0"/>
            <a:buChar char="•"/>
          </a:pPr>
          <a:r>
            <a:rPr lang="en-US" sz="1000" b="0" i="0" kern="1200">
              <a:latin typeface="Inter" panose="02000503000000020004" pitchFamily="2" charset="0"/>
              <a:ea typeface="Inter" panose="02000503000000020004" pitchFamily="2" charset="0"/>
            </a:rPr>
            <a:t>refuses to follow agreements  </a:t>
          </a:r>
        </a:p>
        <a:p>
          <a:pPr marL="57150" lvl="1" indent="-57150" algn="l" defTabSz="444500">
            <a:lnSpc>
              <a:spcPct val="90000"/>
            </a:lnSpc>
            <a:spcBef>
              <a:spcPct val="0"/>
            </a:spcBef>
            <a:spcAft>
              <a:spcPct val="15000"/>
            </a:spcAft>
            <a:buFont typeface="Arial" panose="020B0604020202020204" pitchFamily="34" charset="0"/>
            <a:buChar char="•"/>
          </a:pPr>
          <a:r>
            <a:rPr lang="en-US" sz="1000" b="0" i="0" kern="1200">
              <a:latin typeface="Inter" panose="02000503000000020004" pitchFamily="2" charset="0"/>
              <a:ea typeface="Inter" panose="02000503000000020004" pitchFamily="2" charset="0"/>
            </a:rPr>
            <a:t>breaks confidentiality </a:t>
          </a:r>
        </a:p>
        <a:p>
          <a:pPr marL="57150" lvl="1" indent="-57150" algn="l" defTabSz="444500">
            <a:lnSpc>
              <a:spcPct val="90000"/>
            </a:lnSpc>
            <a:spcBef>
              <a:spcPct val="0"/>
            </a:spcBef>
            <a:spcAft>
              <a:spcPct val="15000"/>
            </a:spcAft>
            <a:buFont typeface="Arial" panose="020B0604020202020204" pitchFamily="34" charset="0"/>
            <a:buChar char="•"/>
          </a:pPr>
          <a:r>
            <a:rPr lang="en-US" sz="1000" b="0" i="0" kern="1200">
              <a:latin typeface="Inter" panose="02000503000000020004" pitchFamily="2" charset="0"/>
              <a:ea typeface="Inter" panose="02000503000000020004" pitchFamily="2" charset="0"/>
            </a:rPr>
            <a:t>disregards organizational processes  </a:t>
          </a:r>
        </a:p>
      </dsp:txBody>
      <dsp:txXfrm>
        <a:off x="3130842" y="1667582"/>
        <a:ext cx="1289339" cy="1809165"/>
      </dsp:txXfrm>
    </dsp:sp>
    <dsp:sp modelId="{2D255217-AB27-F04A-8B12-FA65007CAD45}">
      <dsp:nvSpPr>
        <dsp:cNvPr id="0" name=""/>
        <dsp:cNvSpPr/>
      </dsp:nvSpPr>
      <dsp:spPr>
        <a:xfrm>
          <a:off x="4264029" y="870062"/>
          <a:ext cx="435919" cy="435919"/>
        </a:xfrm>
        <a:prstGeom prst="ellipse">
          <a:avLst/>
        </a:prstGeom>
        <a:solidFill>
          <a:schemeClr val="accent2">
            <a:shade val="80000"/>
            <a:hueOff val="-455004"/>
            <a:satOff val="8510"/>
            <a:lumOff val="2712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9322EC4-C4AA-7F42-92CF-174FA37AC4BB}">
      <dsp:nvSpPr>
        <dsp:cNvPr id="0" name=""/>
        <dsp:cNvSpPr/>
      </dsp:nvSpPr>
      <dsp:spPr>
        <a:xfrm>
          <a:off x="4536451" y="1320044"/>
          <a:ext cx="1402543" cy="2103963"/>
        </a:xfrm>
        <a:prstGeom prst="rect">
          <a:avLst/>
        </a:prstGeom>
        <a:solidFill>
          <a:srgbClr val="D4652C"/>
        </a:solidFill>
        <a:ln>
          <a:noFill/>
        </a:ln>
        <a:effectLst/>
      </dsp:spPr>
      <dsp:style>
        <a:lnRef idx="0">
          <a:scrgbClr r="0" g="0" b="0"/>
        </a:lnRef>
        <a:fillRef idx="0">
          <a:scrgbClr r="0" g="0" b="0"/>
        </a:fillRef>
        <a:effectRef idx="0">
          <a:scrgbClr r="0" g="0" b="0"/>
        </a:effectRef>
        <a:fontRef idx="minor"/>
      </dsp:style>
      <dsp:txBody>
        <a:bodyPr spcFirstLastPara="0" vert="horz" wrap="square" lIns="230985" tIns="0" rIns="0" bIns="0" numCol="1" spcCol="1270" anchor="t" anchorCtr="0">
          <a:noAutofit/>
        </a:bodyPr>
        <a:lstStyle/>
        <a:p>
          <a:pPr marL="0" lvl="0" indent="0" algn="l" defTabSz="533400">
            <a:lnSpc>
              <a:spcPct val="90000"/>
            </a:lnSpc>
            <a:spcBef>
              <a:spcPct val="0"/>
            </a:spcBef>
            <a:spcAft>
              <a:spcPct val="35000"/>
            </a:spcAft>
            <a:buFont typeface="Arial" panose="020B0604020202020204" pitchFamily="34" charset="0"/>
            <a:buNone/>
          </a:pPr>
          <a:r>
            <a:rPr lang="en-US" sz="1200" b="1" i="0" kern="1200">
              <a:latin typeface="Jost" pitchFamily="2" charset="77"/>
              <a:ea typeface="Jost" pitchFamily="2" charset="77"/>
            </a:rPr>
            <a:t>Lying </a:t>
          </a:r>
        </a:p>
        <a:p>
          <a:pPr marL="57150" lvl="1" indent="-57150" algn="l" defTabSz="444500">
            <a:lnSpc>
              <a:spcPct val="90000"/>
            </a:lnSpc>
            <a:spcBef>
              <a:spcPct val="0"/>
            </a:spcBef>
            <a:spcAft>
              <a:spcPct val="15000"/>
            </a:spcAft>
            <a:buFont typeface="Arial" panose="020B0604020202020204" pitchFamily="34" charset="0"/>
            <a:buChar char="•"/>
          </a:pPr>
          <a:r>
            <a:rPr lang="en-US" sz="1000" b="0" i="0" kern="1200">
              <a:latin typeface="Inter" panose="02000503000000020004" pitchFamily="2" charset="0"/>
              <a:ea typeface="Inter" panose="02000503000000020004" pitchFamily="2" charset="0"/>
            </a:rPr>
            <a:t>misrepresents events, statements, or decisions </a:t>
          </a:r>
        </a:p>
        <a:p>
          <a:pPr marL="57150" lvl="1" indent="-57150" algn="l" defTabSz="444500">
            <a:lnSpc>
              <a:spcPct val="90000"/>
            </a:lnSpc>
            <a:spcBef>
              <a:spcPct val="0"/>
            </a:spcBef>
            <a:spcAft>
              <a:spcPct val="15000"/>
            </a:spcAft>
            <a:buFont typeface="Arial" panose="020B0604020202020204" pitchFamily="34" charset="0"/>
            <a:buChar char="•"/>
          </a:pPr>
          <a:r>
            <a:rPr lang="en-US" sz="1000" b="0" i="0" kern="1200">
              <a:latin typeface="Inter" panose="02000503000000020004" pitchFamily="2" charset="0"/>
              <a:ea typeface="Inter" panose="02000503000000020004" pitchFamily="2" charset="0"/>
            </a:rPr>
            <a:t>makes accusations that are proven false </a:t>
          </a:r>
        </a:p>
        <a:p>
          <a:pPr marL="57150" lvl="1" indent="-57150" algn="l" defTabSz="444500">
            <a:lnSpc>
              <a:spcPct val="90000"/>
            </a:lnSpc>
            <a:spcBef>
              <a:spcPct val="0"/>
            </a:spcBef>
            <a:spcAft>
              <a:spcPct val="15000"/>
            </a:spcAft>
            <a:buFont typeface="Arial" panose="020B0604020202020204" pitchFamily="34" charset="0"/>
            <a:buChar char="•"/>
          </a:pPr>
          <a:r>
            <a:rPr lang="en-US" sz="1000" b="0" i="0" kern="1200">
              <a:latin typeface="Inter" panose="02000503000000020004" pitchFamily="2" charset="0"/>
              <a:ea typeface="Inter" panose="02000503000000020004" pitchFamily="2" charset="0"/>
            </a:rPr>
            <a:t>seeks to falsify or hide information</a:t>
          </a:r>
        </a:p>
        <a:p>
          <a:pPr marL="57150" lvl="1" indent="-57150" algn="l" defTabSz="444500">
            <a:lnSpc>
              <a:spcPct val="90000"/>
            </a:lnSpc>
            <a:spcBef>
              <a:spcPct val="0"/>
            </a:spcBef>
            <a:spcAft>
              <a:spcPct val="15000"/>
            </a:spcAft>
            <a:buFont typeface="Arial" panose="020B0604020202020204" pitchFamily="34" charset="0"/>
            <a:buChar char="•"/>
          </a:pPr>
          <a:r>
            <a:rPr lang="en-US" sz="1000" b="0" i="0" kern="1200">
              <a:latin typeface="Inter" panose="02000503000000020004" pitchFamily="2" charset="0"/>
              <a:ea typeface="Inter" panose="02000503000000020004" pitchFamily="2" charset="0"/>
            </a:rPr>
            <a:t>enlists others to hide or falsify information </a:t>
          </a:r>
        </a:p>
      </dsp:txBody>
      <dsp:txXfrm>
        <a:off x="4536451" y="1320044"/>
        <a:ext cx="1402543" cy="210396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CA491C-AC88-2E47-8A78-E6FCF7FC0C71}">
      <dsp:nvSpPr>
        <dsp:cNvPr id="0" name=""/>
        <dsp:cNvSpPr/>
      </dsp:nvSpPr>
      <dsp:spPr>
        <a:xfrm rot="16200000">
          <a:off x="1694" y="127"/>
          <a:ext cx="1100834" cy="1100834"/>
        </a:xfrm>
        <a:prstGeom prst="upArrow">
          <a:avLst>
            <a:gd name="adj1" fmla="val 50000"/>
            <a:gd name="adj2" fmla="val 35000"/>
          </a:avLst>
        </a:prstGeom>
        <a:solidFill>
          <a:srgbClr val="9C310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Unhealthy</a:t>
          </a:r>
        </a:p>
      </dsp:txBody>
      <dsp:txXfrm rot="5400000">
        <a:off x="194341" y="275334"/>
        <a:ext cx="908188" cy="550417"/>
      </dsp:txXfrm>
    </dsp:sp>
    <dsp:sp modelId="{0B03A2BC-88A7-0F49-A767-94192693A54C}">
      <dsp:nvSpPr>
        <dsp:cNvPr id="0" name=""/>
        <dsp:cNvSpPr/>
      </dsp:nvSpPr>
      <dsp:spPr>
        <a:xfrm rot="5400000">
          <a:off x="4605087" y="127"/>
          <a:ext cx="1100834" cy="1100834"/>
        </a:xfrm>
        <a:prstGeom prst="upArrow">
          <a:avLst>
            <a:gd name="adj1" fmla="val 50000"/>
            <a:gd name="adj2" fmla="val 35000"/>
          </a:avLst>
        </a:prstGeom>
        <a:solidFill>
          <a:srgbClr val="035C6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Healthy</a:t>
          </a:r>
        </a:p>
      </dsp:txBody>
      <dsp:txXfrm rot="-5400000">
        <a:off x="4605088" y="275336"/>
        <a:ext cx="908188" cy="55041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F010FD-8EA3-4844-B35C-169DDFFFCC96}">
      <dsp:nvSpPr>
        <dsp:cNvPr id="0" name=""/>
        <dsp:cNvSpPr/>
      </dsp:nvSpPr>
      <dsp:spPr>
        <a:xfrm>
          <a:off x="0" y="482698"/>
          <a:ext cx="5943600" cy="2078999"/>
        </a:xfrm>
        <a:prstGeom prst="rect">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1289" tIns="229108" rIns="461289" bIns="78232" numCol="1" spcCol="1270" anchor="t" anchorCtr="0">
          <a:noAutofit/>
        </a:bodyPr>
        <a:lstStyle/>
        <a:p>
          <a:pPr marL="57150" lvl="1" indent="-57150" algn="l" defTabSz="488950">
            <a:lnSpc>
              <a:spcPct val="90000"/>
            </a:lnSpc>
            <a:spcBef>
              <a:spcPct val="0"/>
            </a:spcBef>
            <a:spcAft>
              <a:spcPct val="15000"/>
            </a:spcAft>
            <a:buNone/>
          </a:pPr>
          <a:r>
            <a:rPr lang="en-US" sz="1100" kern="1200">
              <a:latin typeface="Inter" panose="02000503000000020004" pitchFamily="2" charset="0"/>
              <a:ea typeface="Inter" panose="02000503000000020004" pitchFamily="2" charset="0"/>
              <a:cs typeface="Arial" panose="020B0604020202020204" pitchFamily="34" charset="0"/>
            </a:rPr>
            <a:t>Disagreement can express itself as vocal disagreement, disparagement, undermining, or even noncompliance (failing to follow through on basic tasks, refusing meetings, etc). </a:t>
          </a:r>
        </a:p>
        <a:p>
          <a:pPr marL="57150" lvl="1" indent="-57150" algn="l" defTabSz="488950">
            <a:lnSpc>
              <a:spcPct val="90000"/>
            </a:lnSpc>
            <a:spcBef>
              <a:spcPct val="0"/>
            </a:spcBef>
            <a:spcAft>
              <a:spcPct val="15000"/>
            </a:spcAft>
            <a:buNone/>
          </a:pPr>
          <a:r>
            <a:rPr lang="en-US" sz="1100" kern="1200">
              <a:latin typeface="Inter" panose="02000503000000020004" pitchFamily="2" charset="0"/>
              <a:ea typeface="Inter" panose="02000503000000020004" pitchFamily="2" charset="0"/>
              <a:cs typeface="Arial" panose="020B0604020202020204" pitchFamily="34" charset="0"/>
            </a:rPr>
            <a:t>Though disruptive, disagreement can be resolved by clarifying standards, roles, priorities, or confirming decision making. </a:t>
          </a:r>
        </a:p>
        <a:p>
          <a:pPr marL="57150" lvl="1" indent="-57150" algn="l" defTabSz="488950">
            <a:lnSpc>
              <a:spcPct val="90000"/>
            </a:lnSpc>
            <a:spcBef>
              <a:spcPct val="0"/>
            </a:spcBef>
            <a:spcAft>
              <a:spcPct val="15000"/>
            </a:spcAft>
            <a:buNone/>
          </a:pPr>
          <a:r>
            <a:rPr lang="en-US" sz="1100" kern="1200">
              <a:latin typeface="Inter" panose="02000503000000020004" pitchFamily="2" charset="0"/>
              <a:ea typeface="Inter" panose="02000503000000020004" pitchFamily="2" charset="0"/>
              <a:cs typeface="Arial" panose="020B0604020202020204" pitchFamily="34" charset="0"/>
            </a:rPr>
            <a:t>It may be helpful to identify the various conflict styles at play and coaching staff to use different approaches.</a:t>
          </a:r>
        </a:p>
        <a:p>
          <a:pPr marL="57150" lvl="1" indent="-57150" algn="l" defTabSz="488950">
            <a:lnSpc>
              <a:spcPct val="90000"/>
            </a:lnSpc>
            <a:spcBef>
              <a:spcPct val="0"/>
            </a:spcBef>
            <a:spcAft>
              <a:spcPct val="15000"/>
            </a:spcAft>
            <a:buNone/>
          </a:pPr>
          <a:r>
            <a:rPr lang="en-US" sz="1100" kern="1200">
              <a:latin typeface="Inter" panose="02000503000000020004" pitchFamily="2" charset="0"/>
              <a:ea typeface="Inter" panose="02000503000000020004" pitchFamily="2" charset="0"/>
              <a:cs typeface="Arial" panose="020B0604020202020204" pitchFamily="34" charset="0"/>
            </a:rPr>
            <a:t>Managers who take the time to listen and affirm staff experiences can resolve disagreements while still upholding organizational roles and processes. Helping staff members understand their role within the broader system can help foster respect for other areas of work and responsibility.</a:t>
          </a:r>
        </a:p>
      </dsp:txBody>
      <dsp:txXfrm>
        <a:off x="0" y="482698"/>
        <a:ext cx="5943600" cy="2078999"/>
      </dsp:txXfrm>
    </dsp:sp>
    <dsp:sp modelId="{A6FAD95F-9E02-5B41-B6D6-1EC8F4CA5F58}">
      <dsp:nvSpPr>
        <dsp:cNvPr id="0" name=""/>
        <dsp:cNvSpPr/>
      </dsp:nvSpPr>
      <dsp:spPr>
        <a:xfrm>
          <a:off x="297180" y="32759"/>
          <a:ext cx="4160520" cy="612298"/>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258" tIns="0" rIns="157258" bIns="0" numCol="1" spcCol="1270" anchor="ctr" anchorCtr="0">
          <a:noAutofit/>
        </a:bodyPr>
        <a:lstStyle/>
        <a:p>
          <a:pPr marL="0" lvl="0" indent="0" algn="l" defTabSz="622300">
            <a:lnSpc>
              <a:spcPct val="90000"/>
            </a:lnSpc>
            <a:spcBef>
              <a:spcPct val="0"/>
            </a:spcBef>
            <a:spcAft>
              <a:spcPct val="35000"/>
            </a:spcAft>
            <a:buNone/>
          </a:pPr>
          <a:r>
            <a:rPr lang="en-US" sz="1400" b="1" i="1" kern="1200">
              <a:latin typeface="Inter" panose="02000503000000020004" pitchFamily="2" charset="0"/>
              <a:ea typeface="Inter" panose="02000503000000020004" pitchFamily="2" charset="0"/>
            </a:rPr>
            <a:t>Disagreement over a task, process, or decision that was made</a:t>
          </a:r>
          <a:r>
            <a:rPr lang="en-US" sz="1400" b="1" i="0" kern="1200">
              <a:latin typeface="Inter" panose="02000503000000020004" pitchFamily="2" charset="0"/>
              <a:ea typeface="Inter" panose="02000503000000020004" pitchFamily="2" charset="0"/>
            </a:rPr>
            <a:t> </a:t>
          </a:r>
          <a:endParaRPr lang="en-US" sz="1400" b="1" kern="1200">
            <a:latin typeface="Inter" panose="02000503000000020004" pitchFamily="2" charset="0"/>
            <a:ea typeface="Inter" panose="02000503000000020004" pitchFamily="2" charset="0"/>
          </a:endParaRPr>
        </a:p>
      </dsp:txBody>
      <dsp:txXfrm>
        <a:off x="327070" y="62649"/>
        <a:ext cx="4100740" cy="552518"/>
      </dsp:txXfrm>
    </dsp:sp>
    <dsp:sp modelId="{98F9B04B-752A-2640-9CB5-38AD1E6D5FB9}">
      <dsp:nvSpPr>
        <dsp:cNvPr id="0" name=""/>
        <dsp:cNvSpPr/>
      </dsp:nvSpPr>
      <dsp:spPr>
        <a:xfrm>
          <a:off x="0" y="3072900"/>
          <a:ext cx="5943600" cy="1559250"/>
        </a:xfrm>
        <a:prstGeom prst="rect">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1289" tIns="229108" rIns="461289" bIns="78232" numCol="1" spcCol="1270" anchor="t" anchorCtr="0">
          <a:noAutofit/>
        </a:bodyPr>
        <a:lstStyle/>
        <a:p>
          <a:pPr marL="57150" lvl="1" indent="-57150" algn="l" defTabSz="488950">
            <a:lnSpc>
              <a:spcPct val="90000"/>
            </a:lnSpc>
            <a:spcBef>
              <a:spcPct val="0"/>
            </a:spcBef>
            <a:spcAft>
              <a:spcPct val="15000"/>
            </a:spcAft>
            <a:buNone/>
          </a:pPr>
          <a:r>
            <a:rPr lang="en-US" sz="1100" kern="1200">
              <a:latin typeface="Inter" panose="02000503000000020004" pitchFamily="2" charset="0"/>
              <a:ea typeface="Inter" panose="02000503000000020004" pitchFamily="2" charset="0"/>
              <a:cs typeface="Arial" panose="020B0604020202020204" pitchFamily="34" charset="0"/>
            </a:rPr>
            <a:t>If the person you manage is underperforming, behaving poorly, or upsetting others with the way they communicate, you will need to provide clear, direct, and explicit feedback to that staff member and work with them to address those challenges and track improvement. </a:t>
          </a:r>
        </a:p>
        <a:p>
          <a:pPr marL="57150" lvl="1" indent="-57150" algn="l" defTabSz="488950">
            <a:lnSpc>
              <a:spcPct val="90000"/>
            </a:lnSpc>
            <a:spcBef>
              <a:spcPct val="0"/>
            </a:spcBef>
            <a:spcAft>
              <a:spcPct val="15000"/>
            </a:spcAft>
            <a:buNone/>
          </a:pPr>
          <a:r>
            <a:rPr lang="en-US" sz="1100" b="0" i="0" kern="1200">
              <a:latin typeface="Inter" panose="02000503000000020004" pitchFamily="2" charset="0"/>
              <a:ea typeface="Inter" panose="02000503000000020004" pitchFamily="2" charset="0"/>
              <a:cs typeface="Arial" panose="020B0604020202020204" pitchFamily="34" charset="0"/>
            </a:rPr>
            <a:t>You will likely need to determine the root cause of these challenges, which may result in supporting them with prioritization, workplan management, or even identifying training and professional development to address their needs. </a:t>
          </a:r>
          <a:endParaRPr lang="en-US" sz="1100" kern="1200">
            <a:latin typeface="Inter" panose="02000503000000020004" pitchFamily="2" charset="0"/>
            <a:ea typeface="Inter" panose="02000503000000020004" pitchFamily="2" charset="0"/>
            <a:cs typeface="Arial" panose="020B0604020202020204" pitchFamily="34" charset="0"/>
          </a:endParaRPr>
        </a:p>
      </dsp:txBody>
      <dsp:txXfrm>
        <a:off x="0" y="3072900"/>
        <a:ext cx="5943600" cy="1559250"/>
      </dsp:txXfrm>
    </dsp:sp>
    <dsp:sp modelId="{E3DCAF21-2A93-084F-857C-5D823D347A5F}">
      <dsp:nvSpPr>
        <dsp:cNvPr id="0" name=""/>
        <dsp:cNvSpPr/>
      </dsp:nvSpPr>
      <dsp:spPr>
        <a:xfrm>
          <a:off x="297180" y="2623880"/>
          <a:ext cx="4160520" cy="611379"/>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258" tIns="0" rIns="157258" bIns="0" numCol="1" spcCol="1270" anchor="ctr" anchorCtr="0">
          <a:noAutofit/>
        </a:bodyPr>
        <a:lstStyle/>
        <a:p>
          <a:pPr marL="0" lvl="0" indent="0" algn="l" defTabSz="622300">
            <a:lnSpc>
              <a:spcPct val="90000"/>
            </a:lnSpc>
            <a:spcBef>
              <a:spcPct val="0"/>
            </a:spcBef>
            <a:spcAft>
              <a:spcPct val="35000"/>
            </a:spcAft>
            <a:buNone/>
          </a:pPr>
          <a:r>
            <a:rPr lang="en-US" sz="1400" b="1" i="1" kern="1200">
              <a:latin typeface="Inter" panose="02000503000000020004" pitchFamily="2" charset="0"/>
              <a:ea typeface="Inter" panose="02000503000000020004" pitchFamily="2" charset="0"/>
            </a:rPr>
            <a:t>Challenges in productivity, conduct, or communication</a:t>
          </a:r>
          <a:r>
            <a:rPr lang="en-US" sz="1400" b="1" i="0" kern="1200">
              <a:latin typeface="Inter" panose="02000503000000020004" pitchFamily="2" charset="0"/>
              <a:ea typeface="Inter" panose="02000503000000020004" pitchFamily="2" charset="0"/>
            </a:rPr>
            <a:t> </a:t>
          </a:r>
          <a:endParaRPr lang="en-US" sz="1400" b="1" kern="1200">
            <a:latin typeface="Inter" panose="02000503000000020004" pitchFamily="2" charset="0"/>
            <a:ea typeface="Inter" panose="02000503000000020004" pitchFamily="2" charset="0"/>
          </a:endParaRPr>
        </a:p>
      </dsp:txBody>
      <dsp:txXfrm>
        <a:off x="327025" y="2653725"/>
        <a:ext cx="4100830" cy="55168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0BFE5F-B8A5-8E45-B8CF-7F3AB5B67270}">
      <dsp:nvSpPr>
        <dsp:cNvPr id="0" name=""/>
        <dsp:cNvSpPr/>
      </dsp:nvSpPr>
      <dsp:spPr>
        <a:xfrm>
          <a:off x="0" y="265154"/>
          <a:ext cx="5996763" cy="2197651"/>
        </a:xfrm>
        <a:prstGeom prst="rect">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5415" tIns="374904" rIns="465415" bIns="78232" numCol="1" spcCol="1270" anchor="t" anchorCtr="0">
          <a:noAutofit/>
        </a:bodyPr>
        <a:lstStyle/>
        <a:p>
          <a:pPr marL="57150" lvl="1" indent="-57150" algn="l" defTabSz="488950">
            <a:lnSpc>
              <a:spcPct val="90000"/>
            </a:lnSpc>
            <a:spcBef>
              <a:spcPct val="0"/>
            </a:spcBef>
            <a:spcAft>
              <a:spcPct val="15000"/>
            </a:spcAft>
            <a:buNone/>
          </a:pPr>
          <a:r>
            <a:rPr lang="en-US" sz="1100" kern="1200">
              <a:latin typeface="Inter" panose="02000503000000020004" pitchFamily="2" charset="0"/>
              <a:ea typeface="Inter" panose="02000503000000020004" pitchFamily="2" charset="0"/>
              <a:cs typeface="Arial" panose="020B0604020202020204" pitchFamily="34" charset="0"/>
            </a:rPr>
            <a:t>A staff member may have conflict related to another colleague’s productivity, conduct, or communication.</a:t>
          </a:r>
          <a:endParaRPr lang="en-US" sz="1100" b="1" i="0" kern="1200">
            <a:latin typeface="Inter" panose="02000503000000020004" pitchFamily="2" charset="0"/>
            <a:ea typeface="Inter" panose="02000503000000020004" pitchFamily="2" charset="0"/>
          </a:endParaRPr>
        </a:p>
        <a:p>
          <a:pPr marL="57150" lvl="1" indent="-57150" algn="l" defTabSz="488950">
            <a:lnSpc>
              <a:spcPct val="90000"/>
            </a:lnSpc>
            <a:spcBef>
              <a:spcPct val="0"/>
            </a:spcBef>
            <a:spcAft>
              <a:spcPct val="15000"/>
            </a:spcAft>
            <a:buNone/>
          </a:pPr>
          <a:r>
            <a:rPr lang="en-US" sz="1100" kern="1200">
              <a:latin typeface="Inter" panose="02000503000000020004" pitchFamily="2" charset="0"/>
              <a:ea typeface="Inter" panose="02000503000000020004" pitchFamily="2" charset="0"/>
              <a:cs typeface="Arial" panose="020B0604020202020204" pitchFamily="34" charset="0"/>
            </a:rPr>
            <a:t>Depending on the nature of those challenges and who you directly supervise, you may find yourself coaching someone to provide direct feedback and assert boundaries while also managing someone else with their performance and conduct challenges. </a:t>
          </a:r>
          <a:endParaRPr lang="en-US" sz="1100" b="1" i="0" kern="1200">
            <a:latin typeface="Inter" panose="02000503000000020004" pitchFamily="2" charset="0"/>
            <a:ea typeface="Inter" panose="02000503000000020004" pitchFamily="2" charset="0"/>
          </a:endParaRPr>
        </a:p>
        <a:p>
          <a:pPr marL="57150" lvl="1" indent="-57150" algn="l" defTabSz="488950">
            <a:lnSpc>
              <a:spcPct val="90000"/>
            </a:lnSpc>
            <a:spcBef>
              <a:spcPct val="0"/>
            </a:spcBef>
            <a:spcAft>
              <a:spcPct val="15000"/>
            </a:spcAft>
            <a:buNone/>
          </a:pPr>
          <a:r>
            <a:rPr lang="en-US" sz="1100" b="0" i="0" kern="1200">
              <a:latin typeface="Inter" panose="02000503000000020004" pitchFamily="2" charset="0"/>
              <a:ea typeface="Inter" panose="02000503000000020004" pitchFamily="2" charset="0"/>
              <a:cs typeface="Arial" panose="020B0604020202020204" pitchFamily="34" charset="0"/>
            </a:rPr>
            <a:t>Be sensitive to how positional power or identity may be impacting the conflict while remaining steadfast in upholding consistent standards. Make sure to track the conflict and take responsibility for escalating this into formal processes if other management measures don’t improve the situation. </a:t>
          </a:r>
          <a:endParaRPr lang="en-US" sz="1100" b="1" i="0" kern="1200">
            <a:latin typeface="Inter" panose="02000503000000020004" pitchFamily="2" charset="0"/>
            <a:ea typeface="Inter" panose="02000503000000020004" pitchFamily="2" charset="0"/>
          </a:endParaRPr>
        </a:p>
      </dsp:txBody>
      <dsp:txXfrm>
        <a:off x="0" y="265154"/>
        <a:ext cx="5996763" cy="2197651"/>
      </dsp:txXfrm>
    </dsp:sp>
    <dsp:sp modelId="{5823E61D-67B7-A84D-BBB6-9AC896D43D15}">
      <dsp:nvSpPr>
        <dsp:cNvPr id="0" name=""/>
        <dsp:cNvSpPr/>
      </dsp:nvSpPr>
      <dsp:spPr>
        <a:xfrm>
          <a:off x="289052" y="81214"/>
          <a:ext cx="4197734" cy="501263"/>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664" tIns="0" rIns="158664" bIns="0" numCol="1" spcCol="1270" anchor="ctr" anchorCtr="0">
          <a:noAutofit/>
        </a:bodyPr>
        <a:lstStyle/>
        <a:p>
          <a:pPr marL="0" lvl="0" indent="0" algn="l" defTabSz="622300">
            <a:lnSpc>
              <a:spcPct val="90000"/>
            </a:lnSpc>
            <a:spcBef>
              <a:spcPct val="0"/>
            </a:spcBef>
            <a:spcAft>
              <a:spcPct val="35000"/>
            </a:spcAft>
            <a:buNone/>
          </a:pPr>
          <a:r>
            <a:rPr lang="en-US" sz="1400" b="1" i="1" kern="1200">
              <a:latin typeface="Inter" panose="02000503000000020004" pitchFamily="2" charset="0"/>
              <a:ea typeface="Inter" panose="02000503000000020004" pitchFamily="2" charset="0"/>
            </a:rPr>
            <a:t>Challenges related to another colleague’s productivity, conduct, or communication</a:t>
          </a:r>
          <a:endParaRPr lang="en-US" sz="1400" b="1" i="0" kern="1200">
            <a:latin typeface="Inter" panose="02000503000000020004" pitchFamily="2" charset="0"/>
            <a:ea typeface="Inter" panose="02000503000000020004" pitchFamily="2" charset="0"/>
          </a:endParaRPr>
        </a:p>
      </dsp:txBody>
      <dsp:txXfrm>
        <a:off x="313522" y="105684"/>
        <a:ext cx="4148794" cy="452323"/>
      </dsp:txXfrm>
    </dsp:sp>
  </dsp:spTree>
</dsp:drawing>
</file>

<file path=word/diagrams/layout1.xml><?xml version="1.0" encoding="utf-8"?>
<dgm:layoutDef xmlns:dgm="http://schemas.openxmlformats.org/drawingml/2006/diagram" xmlns:a="http://schemas.openxmlformats.org/drawingml/2006/main" uniqueId="urn:microsoft.com/office/officeart/2005/8/layout/arrow1">
  <dgm:title val=""/>
  <dgm:desc val=""/>
  <dgm:catLst>
    <dgm:cat type="relationship" pri="7000"/>
    <dgm:cat type="process" pri="32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ycle">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equ" val="2">
        <dgm:constrLst>
          <dgm:constr type="primFontSz" for="ch" ptType="node" op="equ" val="65"/>
          <dgm:constr type="w" for="ch" ptType="node" refType="w"/>
          <dgm:constr type="h" for="ch" ptType="node" refType="w" refFor="ch" refPtType="node"/>
          <dgm:constr type="sibSp" refType="w" refFor="ch" refPtType="node" fact="0.1"/>
          <dgm:constr type="diam" refType="w" refFor="ch" refPtType="node" fact="1.1"/>
        </dgm:constrLst>
      </dgm:if>
      <dgm:if name="Name11" axis="ch" ptType="node" func="cnt" op="equ" val="5">
        <dgm:constrLst>
          <dgm:constr type="primFontSz" for="ch" ptType="node" op="equ" val="65"/>
          <dgm:constr type="w" for="ch" ptType="node" refType="w"/>
          <dgm:constr type="h" for="ch" ptType="node" refType="w" refFor="ch" refPtType="node"/>
          <dgm:constr type="sibSp" refType="w" refFor="ch" refPtType="node" fact="-0.24"/>
        </dgm:constrLst>
      </dgm:if>
      <dgm:if name="Name12" axis="ch" ptType="node" func="cnt" op="equ" val="6">
        <dgm:constrLst>
          <dgm:constr type="primFontSz" for="ch" ptType="node" op="equ" val="65"/>
          <dgm:constr type="w" for="ch" ptType="node" refType="w"/>
          <dgm:constr type="h" for="ch" ptType="node" refType="w" refFor="ch" refPtType="node"/>
          <dgm:constr type="sibSp" refType="w" refFor="ch" refPtType="node" fact="-0.2"/>
        </dgm:constrLst>
      </dgm:if>
      <dgm:if name="Name13" axis="ch" ptType="node" func="cnt" op="equ" val="8">
        <dgm:constrLst>
          <dgm:constr type="primFontSz" for="ch" ptType="node" op="equ" val="65"/>
          <dgm:constr type="w" for="ch" ptType="node" refType="w"/>
          <dgm:constr type="h" for="ch" ptType="node" refType="w" refFor="ch" refPtType="node"/>
          <dgm:constr type="sibSp" refType="w" refFor="ch" refPtType="node" fact="-0.15"/>
        </dgm:constrLst>
      </dgm:if>
      <dgm:if name="Name14" axis="ch" ptType="node" func="cnt" op="equ" val="10">
        <dgm:constrLst>
          <dgm:constr type="primFontSz" for="ch" ptType="node" op="lte" val="65"/>
          <dgm:constr type="w" for="ch" ptType="node" refType="w"/>
          <dgm:constr type="h" for="ch" ptType="node" refType="w" refFor="ch" refPtType="node"/>
          <dgm:constr type="sibSp" refType="w" refFor="ch" refPtType="node" fact="-0.24"/>
        </dgm:constrLst>
      </dgm:if>
      <dgm:else name="Name15">
        <dgm:constrLst>
          <dgm:constr type="primFontSz" for="ch" ptType="node" op="equ" val="65"/>
          <dgm:constr type="w" for="ch" ptType="node" refType="w"/>
          <dgm:constr type="h" for="ch" ptType="node" refType="w" refFor="ch" refPtType="node"/>
          <dgm:constr type="sibSp" refType="w" refFor="ch" refPtType="node" fact="-0.35"/>
        </dgm:constrLst>
      </dgm:else>
    </dgm:choose>
    <dgm:ruleLst/>
    <dgm:forEach name="Name16" axis="ch" ptType="node">
      <dgm:layoutNode name="arrow">
        <dgm:varLst>
          <dgm:bulletEnabled val="1"/>
        </dgm:varLst>
        <dgm:alg type="tx"/>
        <dgm:shape xmlns:r="http://schemas.openxmlformats.org/officeDocument/2006/relationships" type="upArrow" r:blip="">
          <dgm:adjLst>
            <dgm:adj idx="2" val="0.35"/>
          </dgm:adjLst>
        </dgm:shape>
        <dgm:presOf axis="desOrSelf" ptType="node"/>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3.xml><?xml version="1.0" encoding="utf-8"?>
<dgm:layoutDef xmlns:dgm="http://schemas.openxmlformats.org/drawingml/2006/diagram" xmlns:a="http://schemas.openxmlformats.org/drawingml/2006/main" uniqueId="urn:microsoft.com/office/officeart/2005/8/layout/arrow1">
  <dgm:title val=""/>
  <dgm:desc val=""/>
  <dgm:catLst>
    <dgm:cat type="relationship" pri="7000"/>
    <dgm:cat type="process" pri="32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ycle">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equ" val="2">
        <dgm:constrLst>
          <dgm:constr type="primFontSz" for="ch" ptType="node" op="equ" val="65"/>
          <dgm:constr type="w" for="ch" ptType="node" refType="w"/>
          <dgm:constr type="h" for="ch" ptType="node" refType="w" refFor="ch" refPtType="node"/>
          <dgm:constr type="sibSp" refType="w" refFor="ch" refPtType="node" fact="0.1"/>
          <dgm:constr type="diam" refType="w" refFor="ch" refPtType="node" fact="1.1"/>
        </dgm:constrLst>
      </dgm:if>
      <dgm:if name="Name11" axis="ch" ptType="node" func="cnt" op="equ" val="5">
        <dgm:constrLst>
          <dgm:constr type="primFontSz" for="ch" ptType="node" op="equ" val="65"/>
          <dgm:constr type="w" for="ch" ptType="node" refType="w"/>
          <dgm:constr type="h" for="ch" ptType="node" refType="w" refFor="ch" refPtType="node"/>
          <dgm:constr type="sibSp" refType="w" refFor="ch" refPtType="node" fact="-0.24"/>
        </dgm:constrLst>
      </dgm:if>
      <dgm:if name="Name12" axis="ch" ptType="node" func="cnt" op="equ" val="6">
        <dgm:constrLst>
          <dgm:constr type="primFontSz" for="ch" ptType="node" op="equ" val="65"/>
          <dgm:constr type="w" for="ch" ptType="node" refType="w"/>
          <dgm:constr type="h" for="ch" ptType="node" refType="w" refFor="ch" refPtType="node"/>
          <dgm:constr type="sibSp" refType="w" refFor="ch" refPtType="node" fact="-0.2"/>
        </dgm:constrLst>
      </dgm:if>
      <dgm:if name="Name13" axis="ch" ptType="node" func="cnt" op="equ" val="8">
        <dgm:constrLst>
          <dgm:constr type="primFontSz" for="ch" ptType="node" op="equ" val="65"/>
          <dgm:constr type="w" for="ch" ptType="node" refType="w"/>
          <dgm:constr type="h" for="ch" ptType="node" refType="w" refFor="ch" refPtType="node"/>
          <dgm:constr type="sibSp" refType="w" refFor="ch" refPtType="node" fact="-0.15"/>
        </dgm:constrLst>
      </dgm:if>
      <dgm:if name="Name14" axis="ch" ptType="node" func="cnt" op="equ" val="10">
        <dgm:constrLst>
          <dgm:constr type="primFontSz" for="ch" ptType="node" op="lte" val="65"/>
          <dgm:constr type="w" for="ch" ptType="node" refType="w"/>
          <dgm:constr type="h" for="ch" ptType="node" refType="w" refFor="ch" refPtType="node"/>
          <dgm:constr type="sibSp" refType="w" refFor="ch" refPtType="node" fact="-0.24"/>
        </dgm:constrLst>
      </dgm:if>
      <dgm:else name="Name15">
        <dgm:constrLst>
          <dgm:constr type="primFontSz" for="ch" ptType="node" op="equ" val="65"/>
          <dgm:constr type="w" for="ch" ptType="node" refType="w"/>
          <dgm:constr type="h" for="ch" ptType="node" refType="w" refFor="ch" refPtType="node"/>
          <dgm:constr type="sibSp" refType="w" refFor="ch" refPtType="node" fact="-0.35"/>
        </dgm:constrLst>
      </dgm:else>
    </dgm:choose>
    <dgm:ruleLst/>
    <dgm:forEach name="Name16" axis="ch" ptType="node">
      <dgm:layoutNode name="arrow">
        <dgm:varLst>
          <dgm:bulletEnabled val="1"/>
        </dgm:varLst>
        <dgm:alg type="tx"/>
        <dgm:shape xmlns:r="http://schemas.openxmlformats.org/officeDocument/2006/relationships" type="upArrow" r:blip="">
          <dgm:adjLst>
            <dgm:adj idx="2" val="0.35"/>
          </dgm:adjLst>
        </dgm:shape>
        <dgm:presOf axis="desOrSelf" ptType="node"/>
        <dgm:constrLst/>
        <dgm:ruleLst>
          <dgm:rule type="primFontSz" val="5" fact="NaN" max="NaN"/>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615157-9d98-4c3d-ab84-4ca2d9d51e10">
      <Value>374</Value>
      <Value>276</Value>
      <Value>192</Value>
      <Value>386</Value>
    </TaxCatchAll>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TermInfo xmlns="http://schemas.microsoft.com/office/infopath/2007/PartnerControls">
          <TermName xmlns="http://schemas.microsoft.com/office/infopath/2007/PartnerControls">Resource/Materials</TermName>
          <TermId xmlns="http://schemas.microsoft.com/office/infopath/2007/PartnerControls">b827822c-4af2-4dd8-bb2c-e8b6f7a04720</TermId>
        </TermInfo>
      </Terms>
    </a8f6876dbf3d447bab4f70589c4ab49f>
    <lcf76f155ced4ddcb4097134ff3c332f xmlns="ad63be96-f7d6-4807-89a4-b935942169ba">
      <Terms xmlns="http://schemas.microsoft.com/office/infopath/2007/PartnerControls"/>
    </lcf76f155ced4ddcb4097134ff3c332f>
    <h72d9bc4779d4afea5bf3ee1a4608acc xmlns="40615157-9d98-4c3d-ab84-4ca2d9d51e10">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4cf3a1db-148b-439d-b54d-64c4a1d9af0c</TermId>
        </TermInfo>
      </Terms>
    </h72d9bc4779d4afea5bf3ee1a4608acc>
    <ResourceType xmlns="ad63be96-f7d6-4807-89a4-b935942169ba" xsi:nil="true"/>
    <f86c875023bc499e902d82c31c63513e xmlns="40615157-9d98-4c3d-ab84-4ca2d9d51e10">
      <Terms xmlns="http://schemas.microsoft.com/office/infopath/2007/PartnerControls">
        <TermInfo xmlns="http://schemas.microsoft.com/office/infopath/2007/PartnerControls">
          <TermName xmlns="http://schemas.microsoft.com/office/infopath/2007/PartnerControls">Website (trec.org):Resource Library</TermName>
          <TermId xmlns="http://schemas.microsoft.com/office/infopath/2007/PartnerControls">165319e1-b8e0-4418-976f-c2f9ada88956</TermId>
        </TermInfo>
      </Terms>
    </f86c875023bc499e902d82c31c63513e>
    <dd3e80e254214cc590965d700969613c xmlns="40615157-9d98-4c3d-ab84-4ca2d9d51e10">
      <Terms xmlns="http://schemas.microsoft.com/office/infopath/2007/PartnerControls">
        <TermInfo xmlns="http://schemas.microsoft.com/office/infopath/2007/PartnerControls">
          <TermName xmlns="http://schemas.microsoft.com/office/infopath/2007/PartnerControls">HR ＆ Mgmt</TermName>
          <TermId xmlns="http://schemas.microsoft.com/office/infopath/2007/PartnerControls">9c1744fe-cc4a-401b-9a45-d4bf2c1ab3a6</TermId>
        </TermInfo>
      </Terms>
    </dd3e80e254214cc590965d700969613c>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6E1C20F1C0CF45AA1F8665A96E591F" ma:contentTypeVersion="31" ma:contentTypeDescription="Create a new document." ma:contentTypeScope="" ma:versionID="b27aab962988eaade9ef0dd1b39a8643">
  <xsd:schema xmlns:xsd="http://www.w3.org/2001/XMLSchema" xmlns:xs="http://www.w3.org/2001/XMLSchema" xmlns:p="http://schemas.microsoft.com/office/2006/metadata/properties" xmlns:ns2="40615157-9d98-4c3d-ab84-4ca2d9d51e10" xmlns:ns3="ad63be96-f7d6-4807-89a4-b935942169ba" targetNamespace="http://schemas.microsoft.com/office/2006/metadata/properties" ma:root="true" ma:fieldsID="6b4f0ba709d281377b850d4e9796450c" ns2:_="" ns3:_="">
    <xsd:import namespace="40615157-9d98-4c3d-ab84-4ca2d9d51e10"/>
    <xsd:import namespace="ad63be96-f7d6-4807-89a4-b935942169ba"/>
    <xsd:element name="properties">
      <xsd:complexType>
        <xsd:sequence>
          <xsd:element name="documentManagement">
            <xsd:complexType>
              <xsd:all>
                <xsd:element ref="ns3:MediaServiceMetadata" minOccurs="0"/>
                <xsd:element ref="ns3:MediaServiceFastMetadata" minOccurs="0"/>
                <xsd:element ref="ns3:MediaServiceDateTaken" minOccurs="0"/>
                <xsd:element ref="ns2:SharedWithUsers" minOccurs="0"/>
                <xsd:element ref="ns2:SharedWithDetails"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ResourceType" minOccurs="0"/>
                <xsd:element ref="ns3:MediaLengthInSeconds" minOccurs="0"/>
                <xsd:element ref="ns3:MediaServiceObjectDetectorVersions" minOccurs="0"/>
                <xsd:element ref="ns2:f86c875023bc499e902d82c31c63513e" minOccurs="0"/>
                <xsd:element ref="ns2:TaxCatchAll" minOccurs="0"/>
                <xsd:element ref="ns2:dd3e80e254214cc590965d700969613c" minOccurs="0"/>
                <xsd:element ref="ns2:h72d9bc4779d4afea5bf3ee1a4608acc" minOccurs="0"/>
                <xsd:element ref="ns2:a8f6876dbf3d447bab4f70589c4ab49f" minOccurs="0"/>
                <xsd:element ref="ns2:lcb760bd338449fa8bda65b0a6422c73" minOccurs="0"/>
                <xsd:element ref="ns2:e66d2c640e9244d79f501697364e7738" minOccurs="0"/>
                <xsd:element ref="ns3:MediaServiceSearchPropertie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f86c875023bc499e902d82c31c63513e" ma:index="23" nillable="true" ma:taxonomy="true" ma:internalName="f86c875023bc499e902d82c31c63513e" ma:taxonomyFieldName="Purpose1" ma:displayName="Used For" ma:default="" ma:fieldId="{f86c8750-23bc-499e-902d-82c31c63513e}" ma:taxonomyMulti="true" ma:sspId="bbcf9d0f-c1ab-46b2-851c-c6294bc1c049" ma:termSetId="a69680bc-9eb6-421c-9ae3-970e45b84f10" ma:anchorId="00000000-0000-0000-0000-000000000000" ma:open="false" ma:isKeyword="false">
      <xsd:complexType>
        <xsd:sequence>
          <xsd:element ref="pc:Terms" minOccurs="0" maxOccurs="1"/>
        </xsd:sequence>
      </xsd:complexType>
    </xsd:element>
    <xsd:element name="TaxCatchAll" ma:index="24"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dd3e80e254214cc590965d700969613c" ma:index="26" nillable="true" ma:taxonomy="true" ma:internalName="dd3e80e254214cc590965d700969613c" ma:taxonomyFieldName="Program_x002F_Core_x0020_Area" ma:displayName="Program/Core Area" ma:default="" ma:fieldId="{dd3e80e2-5421-4cc5-9096-5d700969613c}" ma:sspId="bbcf9d0f-c1ab-46b2-851c-c6294bc1c049" ma:termSetId="cb34eb6e-5997-4c7d-88ab-60e1fa026a82" ma:anchorId="00000000-0000-0000-0000-000000000000" ma:open="false" ma:isKeyword="false">
      <xsd:complexType>
        <xsd:sequence>
          <xsd:element ref="pc:Terms" minOccurs="0" maxOccurs="1"/>
        </xsd:sequence>
      </xsd:complexType>
    </xsd:element>
    <xsd:element name="h72d9bc4779d4afea5bf3ee1a4608acc" ma:index="28" nillable="true" ma:taxonomy="true" ma:internalName="h72d9bc4779d4afea5bf3ee1a4608acc" ma:taxonomyFieldName="Year" ma:displayName="Year of Delivery" ma:default="" ma:fieldId="{172d9bc4-779d-4afe-a5bf-3ee1a4608acc}"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30"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2"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4"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63be96-f7d6-4807-89a4-b935942169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hidden="true"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ResourceType" ma:index="19" nillable="true" ma:displayName="Resource Type" ma:description="Resource Type (Template, Report, etc.)" ma:format="Dropdown" ma:hidden="true" ma:internalName="ResourceType" ma:readOnly="false">
      <xsd:simpleType>
        <xsd:restriction base="dms:Choice">
          <xsd:enumeration value="Report"/>
          <xsd:enumeration value="Template &amp; Sample"/>
          <xsd:enumeration value="Tutorial"/>
          <xsd:enumeration value="Webinar"/>
        </xsd:restriction>
      </xsd:simpleType>
    </xsd:element>
    <xsd:element name="MediaLengthInSeconds" ma:index="20" nillable="true" ma:displayName="Length (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 ds:uri="ad63be96-f7d6-4807-89a4-b935942169ba"/>
  </ds:schemaRefs>
</ds:datastoreItem>
</file>

<file path=customXml/itemProps2.xml><?xml version="1.0" encoding="utf-8"?>
<ds:datastoreItem xmlns:ds="http://schemas.openxmlformats.org/officeDocument/2006/customXml" ds:itemID="{1A8AF65B-8117-48C1-B3A9-6FA1D60FC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ad63be96-f7d6-4807-89a4-b93594216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0</TotalTime>
  <Pages>8</Pages>
  <Words>1078</Words>
  <Characters>5808</Characters>
  <Application>Microsoft Office Word</Application>
  <DocSecurity>0</DocSecurity>
  <Lines>48</Lines>
  <Paragraphs>13</Paragraphs>
  <ScaleCrop>false</ScaleCrop>
  <Company/>
  <LinksUpToDate>false</LinksUpToDate>
  <CharactersWithSpaces>6873</CharactersWithSpaces>
  <SharedDoc>false</SharedDoc>
  <HLinks>
    <vt:vector size="18" baseType="variant">
      <vt:variant>
        <vt:i4>4653178</vt:i4>
      </vt:variant>
      <vt:variant>
        <vt:i4>6</vt:i4>
      </vt:variant>
      <vt:variant>
        <vt:i4>0</vt:i4>
      </vt:variant>
      <vt:variant>
        <vt:i4>5</vt:i4>
      </vt:variant>
      <vt:variant>
        <vt:lpwstr>mailto:lauren@trec.org</vt:lpwstr>
      </vt:variant>
      <vt:variant>
        <vt:lpwstr/>
      </vt:variant>
      <vt:variant>
        <vt:i4>4653178</vt:i4>
      </vt:variant>
      <vt:variant>
        <vt:i4>3</vt:i4>
      </vt:variant>
      <vt:variant>
        <vt:i4>0</vt:i4>
      </vt:variant>
      <vt:variant>
        <vt:i4>5</vt:i4>
      </vt:variant>
      <vt:variant>
        <vt:lpwstr>mailto:lauren@trec.org</vt:lpwstr>
      </vt:variant>
      <vt:variant>
        <vt:lpwstr/>
      </vt:variant>
      <vt:variant>
        <vt:i4>4653178</vt:i4>
      </vt:variant>
      <vt:variant>
        <vt:i4>0</vt:i4>
      </vt:variant>
      <vt:variant>
        <vt:i4>0</vt:i4>
      </vt:variant>
      <vt:variant>
        <vt:i4>5</vt:i4>
      </vt:variant>
      <vt:variant>
        <vt:lpwstr>mailto:lauren@trec.org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2</cp:revision>
  <cp:lastPrinted>2025-04-02T16:06:00Z</cp:lastPrinted>
  <dcterms:created xsi:type="dcterms:W3CDTF">2025-04-02T16:06:00Z</dcterms:created>
  <dcterms:modified xsi:type="dcterms:W3CDTF">2025-04-02T16:06:00Z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0x010100236E1C20F1C0CF45AA1F8665A96E591F</vt:lpwstr>
  </property>
  <property fmtid="{D5CDD505-2E9C-101B-9397-08002B2CF9AE}" pid="5" name="Organization">
    <vt:lpwstr/>
  </property>
  <property fmtid="{D5CDD505-2E9C-101B-9397-08002B2CF9AE}" pid="6" name="Topic_x0028_s_x0029_">
    <vt:lpwstr/>
  </property>
  <property fmtid="{D5CDD505-2E9C-101B-9397-08002B2CF9AE}" pid="7" name="Doc Type">
    <vt:lpwstr>276;#Resource/Materials|b827822c-4af2-4dd8-bb2c-e8b6f7a04720</vt:lpwstr>
  </property>
  <property fmtid="{D5CDD505-2E9C-101B-9397-08002B2CF9AE}" pid="8" name="Topic(s)">
    <vt:lpwstr/>
  </property>
  <property fmtid="{D5CDD505-2E9C-101B-9397-08002B2CF9AE}" pid="9" name="Doc_x0020_Type">
    <vt:lpwstr>276;#Resource/Materials|b827822c-4af2-4dd8-bb2c-e8b6f7a04720</vt:lpwstr>
  </property>
  <property fmtid="{D5CDD505-2E9C-101B-9397-08002B2CF9AE}" pid="10" name="Purpose1">
    <vt:lpwstr>386;#Website (trec.org):Resource Library|165319e1-b8e0-4418-976f-c2f9ada88956</vt:lpwstr>
  </property>
  <property fmtid="{D5CDD505-2E9C-101B-9397-08002B2CF9AE}" pid="11" name="MediaServiceImageTags">
    <vt:lpwstr/>
  </property>
  <property fmtid="{D5CDD505-2E9C-101B-9397-08002B2CF9AE}" pid="12" name="Program/Core Area">
    <vt:lpwstr>192;#HR ＆ Mgmt|9c1744fe-cc4a-401b-9a45-d4bf2c1ab3a6</vt:lpwstr>
  </property>
  <property fmtid="{D5CDD505-2E9C-101B-9397-08002B2CF9AE}" pid="13" name="Program_x002F_Core_x0020_Area">
    <vt:lpwstr>192;#HR ＆ Mgmt|9c1744fe-cc4a-401b-9a45-d4bf2c1ab3a6</vt:lpwstr>
  </property>
  <property fmtid="{D5CDD505-2E9C-101B-9397-08002B2CF9AE}" pid="14" name="Year">
    <vt:lpwstr>374;#2025|4cf3a1db-148b-439d-b54d-64c4a1d9af0c</vt:lpwstr>
  </property>
</Properties>
</file>